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7BC4" w:rsidRPr="00AE055F" w:rsidRDefault="005B7BC4" w:rsidP="005B7BC4">
      <w:pPr>
        <w:rPr>
          <w:noProof/>
          <w:color w:val="000000"/>
          <w:lang w:val="ro-RO"/>
        </w:rPr>
      </w:pPr>
      <w:r w:rsidRPr="00AE055F">
        <w:rPr>
          <w:noProof/>
          <w:color w:val="000000"/>
          <w:lang w:val="ro-RO"/>
        </w:rPr>
        <w:t>Societatea este ”ÎNREGISTRATĂ” la</w:t>
      </w:r>
    </w:p>
    <w:p w:rsidR="005B7BC4" w:rsidRPr="00AE055F" w:rsidRDefault="005B7BC4" w:rsidP="005B7BC4">
      <w:pPr>
        <w:rPr>
          <w:b/>
          <w:noProof/>
          <w:color w:val="000000"/>
          <w:lang w:val="ro-RO"/>
        </w:rPr>
      </w:pPr>
      <w:r w:rsidRPr="00AE055F">
        <w:rPr>
          <w:b/>
          <w:noProof/>
          <w:color w:val="000000"/>
          <w:lang w:val="ro-RO"/>
        </w:rPr>
        <w:t>Agenţia Servicii Publice</w:t>
      </w:r>
    </w:p>
    <w:p w:rsidR="005B7BC4" w:rsidRPr="00AE055F" w:rsidRDefault="005B7BC4" w:rsidP="005B7BC4">
      <w:pPr>
        <w:rPr>
          <w:b/>
          <w:noProof/>
          <w:color w:val="000000"/>
          <w:lang w:val="ro-RO"/>
        </w:rPr>
      </w:pPr>
    </w:p>
    <w:p w:rsidR="005B7BC4" w:rsidRPr="00AE055F" w:rsidRDefault="005B7BC4" w:rsidP="005B7BC4">
      <w:pPr>
        <w:rPr>
          <w:b/>
          <w:noProof/>
          <w:color w:val="000000"/>
          <w:lang w:val="ro-RO"/>
        </w:rPr>
      </w:pPr>
      <w:r w:rsidRPr="00AE055F">
        <w:rPr>
          <w:b/>
          <w:noProof/>
          <w:color w:val="000000"/>
          <w:lang w:val="ro-RO"/>
        </w:rPr>
        <w:t xml:space="preserve">Departamentul înregistrare şi </w:t>
      </w:r>
    </w:p>
    <w:p w:rsidR="005B7BC4" w:rsidRPr="00AE055F" w:rsidRDefault="005B7BC4" w:rsidP="005B7BC4">
      <w:pPr>
        <w:rPr>
          <w:b/>
          <w:noProof/>
          <w:color w:val="000000"/>
          <w:lang w:val="ro-RO"/>
        </w:rPr>
      </w:pPr>
      <w:r w:rsidRPr="00AE055F">
        <w:rPr>
          <w:b/>
          <w:noProof/>
          <w:color w:val="000000"/>
          <w:lang w:val="ro-RO"/>
        </w:rPr>
        <w:t>licenţiere a unităţilor de drept</w:t>
      </w:r>
    </w:p>
    <w:p w:rsidR="005B7BC4" w:rsidRPr="00AE055F" w:rsidRDefault="005B7BC4" w:rsidP="005B7BC4">
      <w:pPr>
        <w:rPr>
          <w:b/>
          <w:noProof/>
          <w:color w:val="000000"/>
          <w:lang w:val="ro-RO"/>
        </w:rPr>
      </w:pPr>
    </w:p>
    <w:p w:rsidR="005B7BC4" w:rsidRPr="00AE055F" w:rsidRDefault="005B7BC4" w:rsidP="005B7BC4">
      <w:pPr>
        <w:spacing w:line="360" w:lineRule="auto"/>
        <w:rPr>
          <w:b/>
          <w:noProof/>
          <w:color w:val="000000"/>
          <w:lang w:val="ro-RO"/>
        </w:rPr>
      </w:pPr>
      <w:r w:rsidRPr="00AE055F">
        <w:rPr>
          <w:noProof/>
          <w:color w:val="000000"/>
          <w:lang w:val="ro-RO"/>
        </w:rPr>
        <w:t xml:space="preserve">Nr. </w:t>
      </w:r>
      <w:r w:rsidRPr="00AE055F">
        <w:rPr>
          <w:b/>
          <w:noProof/>
          <w:color w:val="000000"/>
          <w:lang w:val="ro-RO"/>
        </w:rPr>
        <w:t>_</w:t>
      </w:r>
      <w:r w:rsidRPr="00AE055F">
        <w:rPr>
          <w:b/>
          <w:noProof/>
          <w:color w:val="FF0000"/>
          <w:lang w:val="ro-RO"/>
        </w:rPr>
        <w:t xml:space="preserve">IDNO  </w:t>
      </w:r>
    </w:p>
    <w:p w:rsidR="005B7BC4" w:rsidRPr="00AE055F" w:rsidRDefault="005B7BC4" w:rsidP="005B7BC4">
      <w:pPr>
        <w:spacing w:line="360" w:lineRule="auto"/>
        <w:rPr>
          <w:noProof/>
          <w:color w:val="000000"/>
          <w:lang w:val="ro-RO"/>
        </w:rPr>
      </w:pPr>
      <w:r w:rsidRPr="00AE055F">
        <w:rPr>
          <w:noProof/>
          <w:color w:val="000000"/>
          <w:lang w:val="ro-RO"/>
        </w:rPr>
        <w:t xml:space="preserve">din  </w:t>
      </w:r>
      <w:r w:rsidRPr="00AE055F">
        <w:rPr>
          <w:b/>
          <w:noProof/>
          <w:color w:val="000000"/>
          <w:lang w:val="ro-RO"/>
        </w:rPr>
        <w:t>__________________</w:t>
      </w:r>
    </w:p>
    <w:p w:rsidR="005B7BC4" w:rsidRPr="00AE055F" w:rsidRDefault="005B7BC4" w:rsidP="005B7BC4">
      <w:pPr>
        <w:spacing w:line="360" w:lineRule="auto"/>
        <w:rPr>
          <w:b/>
          <w:noProof/>
          <w:color w:val="000000"/>
          <w:lang w:val="ro-RO"/>
        </w:rPr>
      </w:pPr>
      <w:r w:rsidRPr="00AE055F">
        <w:rPr>
          <w:b/>
          <w:noProof/>
          <w:color w:val="000000"/>
          <w:lang w:val="ro-RO"/>
        </w:rPr>
        <w:t xml:space="preserve">Registrator                  </w:t>
      </w:r>
    </w:p>
    <w:p w:rsidR="005B7BC4" w:rsidRPr="00AE055F" w:rsidRDefault="005B7BC4" w:rsidP="005B7BC4">
      <w:pPr>
        <w:shd w:val="clear" w:color="auto" w:fill="FFFFFF"/>
        <w:tabs>
          <w:tab w:val="left" w:pos="6687"/>
        </w:tabs>
        <w:spacing w:line="360" w:lineRule="auto"/>
        <w:rPr>
          <w:iCs/>
          <w:sz w:val="22"/>
          <w:lang w:val="ro-RO"/>
        </w:rPr>
      </w:pPr>
      <w:r w:rsidRPr="00AE055F">
        <w:rPr>
          <w:b/>
          <w:noProof/>
          <w:color w:val="000000"/>
          <w:lang w:val="ro-RO"/>
        </w:rPr>
        <w:t xml:space="preserve">  __________________/</w:t>
      </w:r>
      <w:r w:rsidRPr="00AE055F">
        <w:rPr>
          <w:color w:val="000000"/>
          <w:sz w:val="22"/>
          <w:szCs w:val="22"/>
          <w:lang w:val="ro-RO"/>
        </w:rPr>
        <w:t>_________</w:t>
      </w:r>
      <w:r w:rsidRPr="00AE055F">
        <w:rPr>
          <w:b/>
          <w:bCs/>
          <w:iCs/>
          <w:sz w:val="22"/>
          <w:lang w:val="ro-RO"/>
        </w:rPr>
        <w:tab/>
      </w:r>
    </w:p>
    <w:p w:rsidR="005B7BC4" w:rsidRPr="00AE055F" w:rsidRDefault="005B7BC4" w:rsidP="005B7BC4">
      <w:pPr>
        <w:shd w:val="clear" w:color="auto" w:fill="FFFFFF"/>
        <w:jc w:val="both"/>
        <w:rPr>
          <w:b/>
          <w:bCs/>
          <w:i/>
          <w:sz w:val="20"/>
          <w:lang w:val="ro-RO"/>
        </w:rPr>
      </w:pPr>
      <w:r w:rsidRPr="00AE055F">
        <w:rPr>
          <w:b/>
          <w:bCs/>
          <w:i/>
          <w:sz w:val="20"/>
          <w:lang w:val="ro-RO"/>
        </w:rPr>
        <w:t xml:space="preserve"> </w:t>
      </w:r>
    </w:p>
    <w:p w:rsidR="005B7BC4" w:rsidRPr="00AE055F" w:rsidRDefault="005B7BC4" w:rsidP="005B7BC4">
      <w:pPr>
        <w:shd w:val="clear" w:color="auto" w:fill="FFFFFF"/>
        <w:jc w:val="both"/>
        <w:rPr>
          <w:b/>
          <w:bCs/>
          <w:i/>
          <w:sz w:val="20"/>
          <w:lang w:val="ro-RO"/>
        </w:rPr>
      </w:pPr>
    </w:p>
    <w:p w:rsidR="005B7BC4" w:rsidRPr="00AE055F" w:rsidRDefault="005B7BC4" w:rsidP="005B7BC4">
      <w:pPr>
        <w:shd w:val="clear" w:color="auto" w:fill="FFFFFF"/>
        <w:jc w:val="both"/>
        <w:rPr>
          <w:b/>
          <w:bCs/>
          <w:i/>
          <w:sz w:val="20"/>
          <w:lang w:val="ro-RO"/>
        </w:rPr>
      </w:pPr>
    </w:p>
    <w:p w:rsidR="005B7BC4" w:rsidRPr="00AE055F" w:rsidRDefault="005B7BC4" w:rsidP="005B7BC4">
      <w:pPr>
        <w:shd w:val="clear" w:color="auto" w:fill="FFFFFF"/>
        <w:rPr>
          <w:i/>
          <w:sz w:val="20"/>
          <w:lang w:val="ro-RO"/>
        </w:rPr>
      </w:pPr>
    </w:p>
    <w:p w:rsidR="005B7BC4" w:rsidRPr="00AE055F" w:rsidRDefault="005B7BC4" w:rsidP="005B7BC4">
      <w:pPr>
        <w:shd w:val="clear" w:color="auto" w:fill="FFFFFF"/>
        <w:rPr>
          <w:i/>
          <w:sz w:val="20"/>
          <w:lang w:val="ro-RO"/>
        </w:rPr>
      </w:pPr>
    </w:p>
    <w:p w:rsidR="005B7BC4" w:rsidRPr="00AE055F" w:rsidRDefault="005B7BC4" w:rsidP="005B7BC4">
      <w:pPr>
        <w:shd w:val="clear" w:color="auto" w:fill="FFFFFF"/>
        <w:rPr>
          <w:i/>
          <w:sz w:val="20"/>
          <w:lang w:val="ro-RO"/>
        </w:rPr>
      </w:pPr>
    </w:p>
    <w:p w:rsidR="005B7BC4" w:rsidRPr="00AE055F" w:rsidRDefault="005B7BC4" w:rsidP="005B7BC4">
      <w:pPr>
        <w:shd w:val="clear" w:color="auto" w:fill="FFFFFF"/>
        <w:rPr>
          <w:i/>
          <w:sz w:val="20"/>
          <w:lang w:val="ro-RO"/>
        </w:rPr>
      </w:pPr>
    </w:p>
    <w:p w:rsidR="005B7BC4" w:rsidRPr="00AE055F" w:rsidRDefault="005B7BC4" w:rsidP="005B7BC4">
      <w:pPr>
        <w:shd w:val="clear" w:color="auto" w:fill="FFFFFF"/>
        <w:rPr>
          <w:i/>
          <w:sz w:val="20"/>
          <w:lang w:val="ro-RO"/>
        </w:rPr>
      </w:pPr>
    </w:p>
    <w:p w:rsidR="005B7BC4" w:rsidRPr="00AE055F" w:rsidRDefault="005B7BC4" w:rsidP="005B7BC4">
      <w:pPr>
        <w:shd w:val="clear" w:color="auto" w:fill="FFFFFF"/>
        <w:rPr>
          <w:i/>
          <w:sz w:val="20"/>
          <w:lang w:val="ro-RO"/>
        </w:rPr>
      </w:pPr>
    </w:p>
    <w:p w:rsidR="005B7BC4" w:rsidRPr="00AE055F" w:rsidRDefault="005B7BC4" w:rsidP="005B7BC4">
      <w:pPr>
        <w:pStyle w:val="Footer"/>
        <w:shd w:val="clear" w:color="auto" w:fill="FFFFFF"/>
        <w:tabs>
          <w:tab w:val="left" w:pos="708"/>
        </w:tabs>
        <w:jc w:val="both"/>
        <w:rPr>
          <w:rFonts w:ascii="Times New Roman" w:hAnsi="Times New Roman"/>
          <w:i w:val="0"/>
          <w:sz w:val="20"/>
          <w:lang w:val="ro-RO"/>
        </w:rPr>
      </w:pPr>
    </w:p>
    <w:p w:rsidR="005B7BC4" w:rsidRPr="00AE055F" w:rsidRDefault="005B7BC4" w:rsidP="005B7BC4">
      <w:pPr>
        <w:pStyle w:val="Heading2"/>
        <w:shd w:val="clear" w:color="auto" w:fill="FFFFFF"/>
        <w:jc w:val="center"/>
        <w:rPr>
          <w:rFonts w:ascii="Times New Roman" w:hAnsi="Times New Roman"/>
          <w:iCs/>
          <w:caps/>
          <w:color w:val="000000"/>
          <w:sz w:val="44"/>
          <w:szCs w:val="44"/>
          <w:lang w:val="ro-RO"/>
        </w:rPr>
      </w:pPr>
      <w:r w:rsidRPr="00AE055F">
        <w:rPr>
          <w:rFonts w:ascii="Times New Roman" w:hAnsi="Times New Roman"/>
          <w:iCs/>
          <w:caps/>
          <w:color w:val="000000"/>
          <w:sz w:val="44"/>
          <w:szCs w:val="44"/>
          <w:lang w:val="ro-RO"/>
        </w:rPr>
        <w:t>STATUTUL</w:t>
      </w:r>
    </w:p>
    <w:p w:rsidR="005E5576" w:rsidRPr="00AE055F" w:rsidRDefault="005E5576" w:rsidP="005E5576">
      <w:pPr>
        <w:rPr>
          <w:lang w:val="ro-RO"/>
        </w:rPr>
      </w:pPr>
    </w:p>
    <w:p w:rsidR="005E5576" w:rsidRPr="00AE055F" w:rsidRDefault="005E5576" w:rsidP="005E5576">
      <w:pPr>
        <w:rPr>
          <w:b/>
          <w:bCs/>
          <w:iCs/>
          <w:caps/>
          <w:color w:val="000000"/>
          <w:sz w:val="44"/>
          <w:szCs w:val="44"/>
          <w:lang w:val="ro-RO"/>
        </w:rPr>
      </w:pPr>
      <w:r w:rsidRPr="00AE055F">
        <w:rPr>
          <w:b/>
          <w:bCs/>
          <w:iCs/>
          <w:caps/>
          <w:color w:val="000000"/>
          <w:sz w:val="44"/>
          <w:szCs w:val="44"/>
          <w:lang w:val="ro-RO"/>
        </w:rPr>
        <w:t xml:space="preserve">Societății cu Răspundere Limitată </w:t>
      </w:r>
    </w:p>
    <w:p w:rsidR="005E5576" w:rsidRPr="00AE055F" w:rsidRDefault="005E5576" w:rsidP="005E5576">
      <w:pPr>
        <w:rPr>
          <w:b/>
          <w:bCs/>
          <w:iCs/>
          <w:caps/>
          <w:color w:val="000000"/>
          <w:sz w:val="44"/>
          <w:szCs w:val="44"/>
          <w:lang w:val="ro-RO"/>
        </w:rPr>
      </w:pPr>
    </w:p>
    <w:p w:rsidR="005B7BC4" w:rsidRPr="00AE055F" w:rsidRDefault="005E5576" w:rsidP="005B7BC4">
      <w:pPr>
        <w:shd w:val="clear" w:color="auto" w:fill="FFFFFF"/>
        <w:jc w:val="center"/>
        <w:rPr>
          <w:color w:val="FF0000"/>
          <w:sz w:val="20"/>
          <w:lang w:val="ro-RO"/>
        </w:rPr>
      </w:pPr>
      <w:r w:rsidRPr="00AE055F">
        <w:rPr>
          <w:b/>
          <w:bCs/>
          <w:iCs/>
          <w:color w:val="000000"/>
          <w:sz w:val="44"/>
          <w:szCs w:val="44"/>
          <w:lang w:val="ro-RO"/>
        </w:rPr>
        <w:t>”</w:t>
      </w:r>
      <w:r w:rsidRPr="00AE055F">
        <w:rPr>
          <w:b/>
          <w:bCs/>
          <w:iCs/>
          <w:color w:val="FF0000"/>
          <w:sz w:val="44"/>
          <w:szCs w:val="44"/>
          <w:lang w:val="ro-RO"/>
        </w:rPr>
        <w:t xml:space="preserve"> DENUMIREA”</w:t>
      </w:r>
    </w:p>
    <w:p w:rsidR="005B7BC4" w:rsidRPr="00AE055F" w:rsidRDefault="005B7BC4" w:rsidP="005B7BC4">
      <w:pPr>
        <w:shd w:val="clear" w:color="auto" w:fill="FFFFFF"/>
        <w:jc w:val="center"/>
        <w:rPr>
          <w:i/>
          <w:sz w:val="20"/>
          <w:lang w:val="ro-RO"/>
        </w:rPr>
      </w:pPr>
    </w:p>
    <w:p w:rsidR="005B7BC4" w:rsidRPr="00AE055F" w:rsidRDefault="005B7BC4" w:rsidP="005B7BC4">
      <w:pPr>
        <w:shd w:val="clear" w:color="auto" w:fill="FFFFFF"/>
        <w:jc w:val="center"/>
        <w:rPr>
          <w:i/>
          <w:sz w:val="20"/>
          <w:lang w:val="ro-RO"/>
        </w:rPr>
      </w:pPr>
    </w:p>
    <w:p w:rsidR="005B7BC4" w:rsidRPr="00AE055F" w:rsidRDefault="005B7BC4"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E5576" w:rsidRPr="00AE055F" w:rsidRDefault="005E5576" w:rsidP="005B7BC4">
      <w:pPr>
        <w:shd w:val="clear" w:color="auto" w:fill="FFFFFF"/>
        <w:jc w:val="center"/>
        <w:rPr>
          <w:i/>
          <w:sz w:val="20"/>
          <w:lang w:val="ro-RO"/>
        </w:rPr>
      </w:pPr>
    </w:p>
    <w:p w:rsidR="005B7BC4" w:rsidRPr="00AE055F" w:rsidRDefault="005B7BC4" w:rsidP="005B7BC4">
      <w:pPr>
        <w:pageBreakBefore/>
        <w:widowControl w:val="0"/>
        <w:numPr>
          <w:ilvl w:val="0"/>
          <w:numId w:val="9"/>
        </w:numPr>
        <w:shd w:val="clear" w:color="auto" w:fill="FFFFFF"/>
        <w:tabs>
          <w:tab w:val="clear" w:pos="1260"/>
          <w:tab w:val="num" w:pos="426"/>
        </w:tabs>
        <w:spacing w:line="360" w:lineRule="auto"/>
        <w:ind w:left="426" w:hanging="426"/>
        <w:jc w:val="center"/>
        <w:rPr>
          <w:b/>
          <w:lang w:val="ro-RO"/>
        </w:rPr>
      </w:pPr>
      <w:r w:rsidRPr="00AE055F">
        <w:rPr>
          <w:b/>
          <w:bCs/>
          <w:iCs/>
          <w:lang w:val="ro-RO"/>
        </w:rPr>
        <w:lastRenderedPageBreak/>
        <w:t>PRINCIPIILE GENERALE</w:t>
      </w:r>
    </w:p>
    <w:p w:rsidR="005B7BC4" w:rsidRPr="00AE055F" w:rsidRDefault="005B7BC4" w:rsidP="009159BE">
      <w:pPr>
        <w:numPr>
          <w:ilvl w:val="1"/>
          <w:numId w:val="10"/>
        </w:numPr>
        <w:shd w:val="clear" w:color="auto" w:fill="FFFFFF"/>
        <w:tabs>
          <w:tab w:val="clear" w:pos="360"/>
          <w:tab w:val="num" w:pos="567"/>
        </w:tabs>
        <w:spacing w:line="276" w:lineRule="auto"/>
        <w:ind w:left="567" w:hanging="567"/>
        <w:jc w:val="both"/>
        <w:rPr>
          <w:lang w:val="ro-RO"/>
        </w:rPr>
      </w:pPr>
      <w:r w:rsidRPr="00AE055F">
        <w:rPr>
          <w:iCs/>
          <w:lang w:val="ro-RO"/>
        </w:rPr>
        <w:t>Prezentul statut este elaborat în conformitate cu prevederile Codului Civil al Republicii Moldova nr. 1107-XV din 06 iunie 2002</w:t>
      </w:r>
      <w:r w:rsidRPr="00AE055F">
        <w:rPr>
          <w:iCs/>
          <w:color w:val="000000"/>
          <w:lang w:val="ro-RO"/>
        </w:rPr>
        <w:t>, Legii Republicii Moldova Nr.135-XVI din 14 iunie 2007</w:t>
      </w:r>
      <w:r w:rsidR="00903099">
        <w:rPr>
          <w:iCs/>
          <w:color w:val="000000"/>
          <w:lang w:val="ro-RO"/>
        </w:rPr>
        <w:t xml:space="preserve"> privind s</w:t>
      </w:r>
      <w:r w:rsidRPr="00AE055F">
        <w:rPr>
          <w:iCs/>
          <w:color w:val="000000"/>
          <w:lang w:val="ro-RO"/>
        </w:rPr>
        <w:t>ocietăţile cu răspundere limitată</w:t>
      </w:r>
      <w:r w:rsidRPr="00AE055F">
        <w:rPr>
          <w:iCs/>
          <w:lang w:val="ro-RO"/>
        </w:rPr>
        <w:t>, Legii Republicii Moldova Nr.845-XII din 03.01.1992 cu privire la antreprenoriat şi întreprinderi.</w:t>
      </w:r>
    </w:p>
    <w:p w:rsidR="005B7BC4" w:rsidRPr="008A0C66" w:rsidRDefault="005B7BC4" w:rsidP="009159BE">
      <w:pPr>
        <w:numPr>
          <w:ilvl w:val="1"/>
          <w:numId w:val="10"/>
        </w:numPr>
        <w:shd w:val="clear" w:color="auto" w:fill="FFFFFF"/>
        <w:tabs>
          <w:tab w:val="clear" w:pos="360"/>
          <w:tab w:val="num" w:pos="567"/>
        </w:tabs>
        <w:spacing w:line="276" w:lineRule="auto"/>
        <w:ind w:left="567" w:hanging="567"/>
        <w:jc w:val="both"/>
        <w:rPr>
          <w:lang w:val="ro-RO"/>
        </w:rPr>
      </w:pPr>
      <w:r w:rsidRPr="008A0C66">
        <w:rPr>
          <w:iCs/>
          <w:lang w:val="ro-RO"/>
        </w:rPr>
        <w:t>Fondatorul</w:t>
      </w:r>
      <w:r w:rsidR="00903099" w:rsidRPr="008A0C66">
        <w:rPr>
          <w:iCs/>
          <w:lang w:val="ro-RO"/>
        </w:rPr>
        <w:t>/Fondatorii</w:t>
      </w:r>
      <w:r w:rsidRPr="008A0C66">
        <w:rPr>
          <w:iCs/>
          <w:lang w:val="ro-RO"/>
        </w:rPr>
        <w:t xml:space="preserve"> Societăţii:</w:t>
      </w:r>
    </w:p>
    <w:p w:rsidR="00903099" w:rsidRPr="008A0C66" w:rsidRDefault="00903099" w:rsidP="009159BE">
      <w:pPr>
        <w:pStyle w:val="Default"/>
        <w:spacing w:after="120" w:line="276" w:lineRule="auto"/>
        <w:ind w:left="567"/>
        <w:jc w:val="both"/>
        <w:rPr>
          <w:rFonts w:ascii="Times New Roman" w:hAnsi="Times New Roman" w:cs="Times New Roman"/>
          <w:lang w:val="ro-RO"/>
        </w:rPr>
      </w:pPr>
      <w:r w:rsidRPr="008A0C66">
        <w:rPr>
          <w:rFonts w:ascii="Times New Roman" w:hAnsi="Times New Roman" w:cs="Times New Roman"/>
          <w:lang w:val="ro-RO"/>
        </w:rPr>
        <w:t xml:space="preserve">Orașul/satul …………............, prin </w:t>
      </w:r>
      <w:r w:rsidRPr="008A0C66">
        <w:rPr>
          <w:rFonts w:ascii="Times New Roman" w:hAnsi="Times New Roman" w:cs="Times New Roman"/>
          <w:bCs/>
          <w:lang w:val="ro-RO"/>
        </w:rPr>
        <w:t>Consiliul Orășenesc/Local ………………………..</w:t>
      </w:r>
    </w:p>
    <w:p w:rsidR="008A0C66" w:rsidRPr="008A0C66" w:rsidRDefault="008A0C66" w:rsidP="009159BE">
      <w:pPr>
        <w:pStyle w:val="Default"/>
        <w:spacing w:after="120" w:line="276" w:lineRule="auto"/>
        <w:ind w:left="567"/>
        <w:jc w:val="both"/>
        <w:rPr>
          <w:rFonts w:ascii="Times New Roman" w:hAnsi="Times New Roman" w:cs="Times New Roman"/>
          <w:lang w:val="ro-RO"/>
        </w:rPr>
      </w:pPr>
      <w:r w:rsidRPr="008A0C66">
        <w:rPr>
          <w:rFonts w:ascii="Times New Roman" w:hAnsi="Times New Roman" w:cs="Times New Roman"/>
          <w:lang w:val="ro-RO"/>
        </w:rPr>
        <w:t xml:space="preserve">Orașul/satul …………............, prin </w:t>
      </w:r>
      <w:r w:rsidRPr="008A0C66">
        <w:rPr>
          <w:rFonts w:ascii="Times New Roman" w:hAnsi="Times New Roman" w:cs="Times New Roman"/>
          <w:bCs/>
          <w:lang w:val="ro-RO"/>
        </w:rPr>
        <w:t>Consiliul Orășenesc/Local ………………………..</w:t>
      </w:r>
    </w:p>
    <w:p w:rsidR="00903099" w:rsidRPr="008A0C66" w:rsidRDefault="008A0C66" w:rsidP="009159BE">
      <w:pPr>
        <w:pStyle w:val="Default"/>
        <w:spacing w:after="120" w:line="276" w:lineRule="auto"/>
        <w:ind w:left="567"/>
        <w:jc w:val="both"/>
        <w:rPr>
          <w:rFonts w:ascii="Times New Roman" w:hAnsi="Times New Roman" w:cs="Times New Roman"/>
          <w:lang w:val="ro-RO"/>
        </w:rPr>
      </w:pPr>
      <w:r w:rsidRPr="008A0C66">
        <w:rPr>
          <w:rFonts w:ascii="Times New Roman" w:hAnsi="Times New Roman" w:cs="Times New Roman"/>
          <w:lang w:val="ro-RO"/>
        </w:rPr>
        <w:t xml:space="preserve">Orașul/satul …………............, prin </w:t>
      </w:r>
      <w:r w:rsidRPr="008A0C66">
        <w:rPr>
          <w:rFonts w:ascii="Times New Roman" w:hAnsi="Times New Roman" w:cs="Times New Roman"/>
          <w:bCs/>
          <w:lang w:val="ro-RO"/>
        </w:rPr>
        <w:t>Consiliul Orășenesc/Local ………………………..</w:t>
      </w:r>
    </w:p>
    <w:p w:rsidR="005B7BC4" w:rsidRPr="00AE055F" w:rsidRDefault="008A0C66" w:rsidP="009159BE">
      <w:pPr>
        <w:shd w:val="clear" w:color="auto" w:fill="FFFFFF"/>
        <w:spacing w:line="276" w:lineRule="auto"/>
        <w:ind w:left="567"/>
        <w:jc w:val="both"/>
        <w:rPr>
          <w:lang w:val="ro-RO"/>
        </w:rPr>
      </w:pPr>
      <w:r>
        <w:rPr>
          <w:iCs/>
          <w:lang w:val="ro-RO"/>
        </w:rPr>
        <w:t>numiți</w:t>
      </w:r>
      <w:r w:rsidR="005E5576" w:rsidRPr="00AE055F">
        <w:rPr>
          <w:iCs/>
          <w:lang w:val="ro-RO"/>
        </w:rPr>
        <w:t xml:space="preserve"> în continuare “asociați</w:t>
      </w:r>
      <w:r w:rsidR="005B7BC4" w:rsidRPr="00AE055F">
        <w:rPr>
          <w:iCs/>
          <w:lang w:val="ro-RO"/>
        </w:rPr>
        <w:t>” a</w:t>
      </w:r>
      <w:r>
        <w:rPr>
          <w:iCs/>
          <w:lang w:val="ro-RO"/>
        </w:rPr>
        <w:t>u</w:t>
      </w:r>
      <w:r w:rsidR="005B7BC4" w:rsidRPr="00AE055F">
        <w:rPr>
          <w:iCs/>
          <w:lang w:val="ro-RO"/>
        </w:rPr>
        <w:t xml:space="preserve"> decis următoarele:</w:t>
      </w:r>
    </w:p>
    <w:p w:rsidR="005B7BC4" w:rsidRPr="00AE055F" w:rsidRDefault="005B7BC4" w:rsidP="009159BE">
      <w:pPr>
        <w:numPr>
          <w:ilvl w:val="1"/>
          <w:numId w:val="10"/>
        </w:numPr>
        <w:shd w:val="clear" w:color="auto" w:fill="FFFFFF"/>
        <w:tabs>
          <w:tab w:val="clear" w:pos="360"/>
          <w:tab w:val="num" w:pos="567"/>
        </w:tabs>
        <w:spacing w:line="276" w:lineRule="auto"/>
        <w:ind w:left="567" w:hanging="567"/>
        <w:jc w:val="both"/>
        <w:rPr>
          <w:lang w:val="ro-RO"/>
        </w:rPr>
      </w:pPr>
      <w:r w:rsidRPr="00AE055F">
        <w:rPr>
          <w:lang w:val="ro-RO"/>
        </w:rPr>
        <w:t xml:space="preserve">A constitui </w:t>
      </w:r>
      <w:r w:rsidR="005E5576" w:rsidRPr="00AE055F">
        <w:rPr>
          <w:lang w:val="ro-RO"/>
        </w:rPr>
        <w:t>Societatea cu răspundere limitată ”</w:t>
      </w:r>
      <w:r w:rsidRPr="00AE055F">
        <w:rPr>
          <w:color w:val="FF0000"/>
          <w:lang w:val="ro-RO"/>
        </w:rPr>
        <w:t>Denumire</w:t>
      </w:r>
      <w:r w:rsidR="005E5576" w:rsidRPr="00AE055F">
        <w:rPr>
          <w:color w:val="FF0000"/>
          <w:lang w:val="ro-RO"/>
        </w:rPr>
        <w:t>a</w:t>
      </w:r>
      <w:r w:rsidR="005E5576" w:rsidRPr="00AE055F">
        <w:rPr>
          <w:lang w:val="ro-RO"/>
        </w:rPr>
        <w:t xml:space="preserve">” </w:t>
      </w:r>
      <w:r w:rsidRPr="00AE055F">
        <w:rPr>
          <w:bCs/>
          <w:iCs/>
          <w:lang w:val="ro-RO"/>
        </w:rPr>
        <w:t>(</w:t>
      </w:r>
      <w:r w:rsidRPr="00AE055F">
        <w:rPr>
          <w:iCs/>
          <w:lang w:val="ro-RO"/>
        </w:rPr>
        <w:t>denumită în continuare “Societate”</w:t>
      </w:r>
      <w:r w:rsidRPr="00AE055F">
        <w:rPr>
          <w:bCs/>
          <w:lang w:val="ro-RO"/>
        </w:rPr>
        <w:t>).</w:t>
      </w:r>
    </w:p>
    <w:p w:rsidR="005B7BC4" w:rsidRPr="00AE055F" w:rsidRDefault="005B7BC4" w:rsidP="009159BE">
      <w:pPr>
        <w:pStyle w:val="NoSpacing"/>
        <w:spacing w:line="276" w:lineRule="auto"/>
        <w:ind w:firstLine="567"/>
        <w:rPr>
          <w:lang w:val="ro-RO"/>
        </w:rPr>
      </w:pPr>
      <w:r w:rsidRPr="00AE055F">
        <w:rPr>
          <w:lang w:val="ro-RO"/>
        </w:rPr>
        <w:t xml:space="preserve">Denumirea completă a Societăţii: </w:t>
      </w:r>
      <w:r w:rsidR="005E5576" w:rsidRPr="00AE055F">
        <w:rPr>
          <w:lang w:val="ro-RO"/>
        </w:rPr>
        <w:t>Societatea cu răspundere limitată ”</w:t>
      </w:r>
      <w:r w:rsidR="005E5576" w:rsidRPr="00AE055F">
        <w:rPr>
          <w:color w:val="FF0000"/>
          <w:lang w:val="ro-RO"/>
        </w:rPr>
        <w:t>Denumirea</w:t>
      </w:r>
      <w:r w:rsidR="005E5576" w:rsidRPr="00AE055F">
        <w:rPr>
          <w:lang w:val="ro-RO"/>
        </w:rPr>
        <w:t>”</w:t>
      </w:r>
    </w:p>
    <w:p w:rsidR="005B7BC4" w:rsidRPr="00AE055F" w:rsidRDefault="005B7BC4" w:rsidP="009159BE">
      <w:pPr>
        <w:pStyle w:val="NoSpacing"/>
        <w:spacing w:line="276" w:lineRule="auto"/>
        <w:ind w:firstLine="567"/>
        <w:rPr>
          <w:lang w:val="ro-RO"/>
        </w:rPr>
      </w:pPr>
      <w:r w:rsidRPr="00AE055F">
        <w:rPr>
          <w:iCs/>
          <w:lang w:val="ro-RO"/>
        </w:rPr>
        <w:t xml:space="preserve">Denumirea prescurtată: </w:t>
      </w:r>
      <w:r w:rsidR="005E5576" w:rsidRPr="00AE055F">
        <w:rPr>
          <w:iCs/>
          <w:lang w:val="ro-RO"/>
        </w:rPr>
        <w:t>”</w:t>
      </w:r>
      <w:r w:rsidR="005E5576" w:rsidRPr="00AE055F">
        <w:rPr>
          <w:color w:val="FF0000"/>
          <w:lang w:val="ro-RO"/>
        </w:rPr>
        <w:t>Denumirea” SRL</w:t>
      </w:r>
    </w:p>
    <w:p w:rsidR="005B7BC4" w:rsidRPr="00AE055F" w:rsidRDefault="005B7BC4" w:rsidP="009159BE">
      <w:pPr>
        <w:numPr>
          <w:ilvl w:val="1"/>
          <w:numId w:val="10"/>
        </w:numPr>
        <w:shd w:val="clear" w:color="auto" w:fill="FFFFFF"/>
        <w:tabs>
          <w:tab w:val="clear" w:pos="360"/>
          <w:tab w:val="num" w:pos="567"/>
        </w:tabs>
        <w:spacing w:line="276" w:lineRule="auto"/>
        <w:ind w:left="567" w:hanging="567"/>
        <w:jc w:val="both"/>
        <w:rPr>
          <w:lang w:val="ro-RO"/>
        </w:rPr>
      </w:pPr>
      <w:r w:rsidRPr="00AE055F">
        <w:rPr>
          <w:iCs/>
          <w:lang w:val="ro-RO"/>
        </w:rPr>
        <w:t>Sediul Societăţii:</w:t>
      </w:r>
      <w:r w:rsidRPr="00AE055F">
        <w:rPr>
          <w:b/>
          <w:iCs/>
          <w:lang w:val="ro-RO"/>
        </w:rPr>
        <w:t xml:space="preserve"> </w:t>
      </w:r>
      <w:r w:rsidR="00AC5814" w:rsidRPr="00AE055F">
        <w:rPr>
          <w:color w:val="FF0000"/>
          <w:lang w:val="ro-RO"/>
        </w:rPr>
        <w:t>___________________(a</w:t>
      </w:r>
      <w:r w:rsidRPr="00AE055F">
        <w:rPr>
          <w:color w:val="FF0000"/>
          <w:lang w:val="ro-RO"/>
        </w:rPr>
        <w:t>dresa</w:t>
      </w:r>
      <w:r w:rsidR="00AC5814" w:rsidRPr="00AE055F">
        <w:rPr>
          <w:color w:val="FF0000"/>
          <w:lang w:val="ro-RO"/>
        </w:rPr>
        <w:t xml:space="preserve"> j</w:t>
      </w:r>
      <w:r w:rsidR="008A0C66">
        <w:rPr>
          <w:color w:val="FF0000"/>
          <w:lang w:val="ro-RO"/>
        </w:rPr>
        <w:t>uridică</w:t>
      </w:r>
      <w:r w:rsidR="00AC5814" w:rsidRPr="00AE055F">
        <w:rPr>
          <w:color w:val="FF0000"/>
          <w:lang w:val="ro-RO"/>
        </w:rPr>
        <w:t>)</w:t>
      </w:r>
    </w:p>
    <w:p w:rsidR="005B7BC4" w:rsidRPr="00AE055F" w:rsidRDefault="005B7BC4" w:rsidP="009159BE">
      <w:pPr>
        <w:numPr>
          <w:ilvl w:val="1"/>
          <w:numId w:val="10"/>
        </w:numPr>
        <w:shd w:val="clear" w:color="auto" w:fill="FFFFFF"/>
        <w:tabs>
          <w:tab w:val="clear" w:pos="360"/>
          <w:tab w:val="num" w:pos="567"/>
        </w:tabs>
        <w:spacing w:line="276" w:lineRule="auto"/>
        <w:ind w:left="567" w:hanging="567"/>
        <w:jc w:val="both"/>
        <w:rPr>
          <w:lang w:val="ro-RO"/>
        </w:rPr>
      </w:pPr>
      <w:r w:rsidRPr="00AE055F">
        <w:rPr>
          <w:iCs/>
          <w:lang w:val="ro-RO"/>
        </w:rPr>
        <w:t xml:space="preserve">Societatea are statut de persoană juridică de drept privat, cu scop lucrativ  (comercial). </w:t>
      </w:r>
      <w:r w:rsidRPr="00AE055F">
        <w:rPr>
          <w:iCs/>
          <w:color w:val="000000"/>
          <w:lang w:val="ro-RO"/>
        </w:rPr>
        <w:t xml:space="preserve">Societatea </w:t>
      </w:r>
      <w:r w:rsidRPr="00AE055F">
        <w:rPr>
          <w:iCs/>
          <w:lang w:val="ro-RO"/>
        </w:rPr>
        <w:t>are un patrimoniu distinct şi răspunde pentru obligaţiile sale cu acest patrimoniu, poate să dobândească şi să execute în nume propriu drepturi patrimoniale şi personale nepatrimoniale, să-şi asume obligaţii, poate fi reclamant şi pârât în instanţa de judecată.</w:t>
      </w:r>
    </w:p>
    <w:p w:rsidR="005B7BC4" w:rsidRPr="00AE055F" w:rsidRDefault="005B7BC4" w:rsidP="009159BE">
      <w:pPr>
        <w:numPr>
          <w:ilvl w:val="1"/>
          <w:numId w:val="10"/>
        </w:numPr>
        <w:shd w:val="clear" w:color="auto" w:fill="FFFFFF"/>
        <w:tabs>
          <w:tab w:val="clear" w:pos="360"/>
          <w:tab w:val="num" w:pos="567"/>
        </w:tabs>
        <w:spacing w:line="276" w:lineRule="auto"/>
        <w:ind w:left="567" w:hanging="567"/>
        <w:jc w:val="both"/>
        <w:rPr>
          <w:lang w:val="ro-RO"/>
        </w:rPr>
      </w:pPr>
      <w:r w:rsidRPr="00AE055F">
        <w:rPr>
          <w:iCs/>
          <w:lang w:val="ro-RO"/>
        </w:rPr>
        <w:t xml:space="preserve">După forma sa organizatorico-juridică Societatea este Societate cu răspundere limitată. </w:t>
      </w:r>
      <w:r w:rsidRPr="00AE055F">
        <w:rPr>
          <w:iCs/>
          <w:color w:val="000000"/>
          <w:lang w:val="ro-RO"/>
        </w:rPr>
        <w:t xml:space="preserve">Societatea se consideră constituită </w:t>
      </w:r>
      <w:r w:rsidR="008A0C66">
        <w:rPr>
          <w:iCs/>
          <w:color w:val="000000"/>
          <w:lang w:val="ro-RO"/>
        </w:rPr>
        <w:t>şi dobâ</w:t>
      </w:r>
      <w:r w:rsidRPr="00AE055F">
        <w:rPr>
          <w:iCs/>
          <w:color w:val="000000"/>
          <w:lang w:val="ro-RO"/>
        </w:rPr>
        <w:t>ndeşte personalitate juridică de la data înregistrării de stat în modul stabilit</w:t>
      </w:r>
      <w:r w:rsidRPr="00AE055F">
        <w:rPr>
          <w:iCs/>
          <w:lang w:val="ro-RO"/>
        </w:rPr>
        <w:t>. Societatea dispune de bilanţ autonom şi conturi bancare, are ştampilă cu denumirea sa şi imaginea emblemei.</w:t>
      </w:r>
    </w:p>
    <w:p w:rsidR="005B7BC4" w:rsidRPr="00AE055F" w:rsidRDefault="005B7BC4" w:rsidP="009159BE">
      <w:pPr>
        <w:numPr>
          <w:ilvl w:val="1"/>
          <w:numId w:val="10"/>
        </w:numPr>
        <w:shd w:val="clear" w:color="auto" w:fill="FFFFFF"/>
        <w:tabs>
          <w:tab w:val="clear" w:pos="360"/>
          <w:tab w:val="num" w:pos="567"/>
        </w:tabs>
        <w:spacing w:line="276" w:lineRule="auto"/>
        <w:ind w:left="567" w:hanging="567"/>
        <w:jc w:val="both"/>
        <w:rPr>
          <w:lang w:val="ro-RO"/>
        </w:rPr>
      </w:pPr>
      <w:r w:rsidRPr="00AE055F">
        <w:rPr>
          <w:iCs/>
          <w:color w:val="000000"/>
          <w:lang w:val="ro-RO"/>
        </w:rPr>
        <w:t>Societatea se constituie pentru o durată nelimitată.</w:t>
      </w:r>
    </w:p>
    <w:p w:rsidR="005B7BC4" w:rsidRPr="00AE055F" w:rsidRDefault="005B7BC4" w:rsidP="009159BE">
      <w:pPr>
        <w:numPr>
          <w:ilvl w:val="1"/>
          <w:numId w:val="10"/>
        </w:numPr>
        <w:shd w:val="clear" w:color="auto" w:fill="FFFFFF"/>
        <w:tabs>
          <w:tab w:val="clear" w:pos="360"/>
          <w:tab w:val="num" w:pos="567"/>
        </w:tabs>
        <w:spacing w:line="276" w:lineRule="auto"/>
        <w:ind w:left="567" w:hanging="567"/>
        <w:jc w:val="both"/>
        <w:rPr>
          <w:lang w:val="ro-RO"/>
        </w:rPr>
      </w:pPr>
      <w:r w:rsidRPr="00AE055F">
        <w:rPr>
          <w:noProof/>
          <w:color w:val="000000"/>
          <w:lang w:val="ro-RO"/>
        </w:rPr>
        <w:t>Societatea este în drept să înfiinţeze filiale şi reprezentanţe în Republica Moldova în conformitate cu actele legislative în vigoare, iar în străinătate în conformitate cu legislaţia statului străin, dacă tratatul internaţional la care Republica Moldova este parte nu prevede altfel.</w:t>
      </w:r>
    </w:p>
    <w:p w:rsidR="005B7BC4" w:rsidRPr="00AE055F" w:rsidRDefault="005B7BC4" w:rsidP="005B7BC4">
      <w:pPr>
        <w:widowControl w:val="0"/>
        <w:shd w:val="clear" w:color="auto" w:fill="FFFFFF"/>
        <w:spacing w:line="360" w:lineRule="auto"/>
        <w:ind w:left="426"/>
        <w:rPr>
          <w:b/>
          <w:lang w:val="ro-RO"/>
        </w:rPr>
      </w:pPr>
    </w:p>
    <w:p w:rsidR="00067CDB" w:rsidRPr="00067CDB" w:rsidRDefault="005B7BC4" w:rsidP="00067CDB">
      <w:pPr>
        <w:widowControl w:val="0"/>
        <w:numPr>
          <w:ilvl w:val="0"/>
          <w:numId w:val="9"/>
        </w:numPr>
        <w:shd w:val="clear" w:color="auto" w:fill="FFFFFF"/>
        <w:tabs>
          <w:tab w:val="clear" w:pos="1260"/>
          <w:tab w:val="num" w:pos="426"/>
        </w:tabs>
        <w:spacing w:line="360" w:lineRule="auto"/>
        <w:ind w:left="426" w:hanging="426"/>
        <w:jc w:val="center"/>
        <w:rPr>
          <w:b/>
          <w:lang w:val="ro-RO"/>
        </w:rPr>
      </w:pPr>
      <w:r w:rsidRPr="00AE055F">
        <w:rPr>
          <w:b/>
          <w:iCs/>
          <w:lang w:val="ro-RO"/>
        </w:rPr>
        <w:t xml:space="preserve">SCOPUL ŞI </w:t>
      </w:r>
      <w:r w:rsidR="00D349D2">
        <w:rPr>
          <w:b/>
          <w:iCs/>
          <w:lang w:val="ro-RO"/>
        </w:rPr>
        <w:t>OBIECTUL</w:t>
      </w:r>
      <w:r w:rsidRPr="00AE055F">
        <w:rPr>
          <w:b/>
          <w:iCs/>
          <w:lang w:val="ro-RO"/>
        </w:rPr>
        <w:t xml:space="preserve"> DE ACTIVITATE</w:t>
      </w:r>
    </w:p>
    <w:p w:rsidR="00067CDB" w:rsidRPr="009159BE" w:rsidRDefault="00067CDB" w:rsidP="009159BE">
      <w:pPr>
        <w:pStyle w:val="ListParagraph"/>
        <w:widowControl w:val="0"/>
        <w:numPr>
          <w:ilvl w:val="1"/>
          <w:numId w:val="32"/>
        </w:numPr>
        <w:shd w:val="clear" w:color="auto" w:fill="FFFFFF"/>
        <w:ind w:left="567"/>
        <w:jc w:val="both"/>
        <w:rPr>
          <w:rFonts w:ascii="Times New Roman" w:hAnsi="Times New Roman"/>
          <w:sz w:val="24"/>
          <w:szCs w:val="24"/>
          <w:lang w:val="ro-RO"/>
        </w:rPr>
      </w:pPr>
      <w:r w:rsidRPr="009159BE">
        <w:rPr>
          <w:rFonts w:ascii="Times New Roman" w:hAnsi="Times New Roman"/>
          <w:sz w:val="24"/>
          <w:szCs w:val="24"/>
          <w:lang w:val="ro-RO"/>
        </w:rPr>
        <w:t>Scopul Societății este efectuarea activităţilor cuprinse în obiectul de activitate aprobat prin prezentul act de constituire.</w:t>
      </w:r>
    </w:p>
    <w:p w:rsidR="00067CDB" w:rsidRPr="009159BE" w:rsidRDefault="00067CDB" w:rsidP="009159BE">
      <w:pPr>
        <w:pStyle w:val="ListParagraph"/>
        <w:widowControl w:val="0"/>
        <w:numPr>
          <w:ilvl w:val="1"/>
          <w:numId w:val="32"/>
        </w:numPr>
        <w:shd w:val="clear" w:color="auto" w:fill="FFFFFF"/>
        <w:ind w:left="567"/>
        <w:jc w:val="both"/>
        <w:rPr>
          <w:rFonts w:ascii="Times New Roman" w:hAnsi="Times New Roman"/>
          <w:sz w:val="24"/>
          <w:szCs w:val="24"/>
          <w:lang w:val="ro-RO"/>
        </w:rPr>
      </w:pPr>
      <w:r w:rsidRPr="009159BE">
        <w:rPr>
          <w:rFonts w:ascii="Times New Roman" w:hAnsi="Times New Roman"/>
          <w:sz w:val="24"/>
          <w:szCs w:val="24"/>
          <w:lang w:val="ro-RO"/>
        </w:rPr>
        <w:t>Obiectul de activitate al Societăţii este operarea serviciilor de alimentare cu apă şi canalizare a cărui gestiune îi este delegată, conform Contractului de Delegare, în aria delegării definită în respectivul contract. Societatea îşi desfăşoară activitatea exclusiv pentru Autorităţile Locale care i-au delegat gestiunea serviciului de alimentare cu apă şi de canalizare.</w:t>
      </w:r>
    </w:p>
    <w:p w:rsidR="00067CDB" w:rsidRPr="009159BE" w:rsidRDefault="00067CDB" w:rsidP="009159BE">
      <w:pPr>
        <w:pStyle w:val="ListParagraph"/>
        <w:widowControl w:val="0"/>
        <w:numPr>
          <w:ilvl w:val="1"/>
          <w:numId w:val="32"/>
        </w:numPr>
        <w:shd w:val="clear" w:color="auto" w:fill="FFFFFF"/>
        <w:ind w:left="567"/>
        <w:jc w:val="both"/>
        <w:rPr>
          <w:rFonts w:ascii="Times New Roman" w:hAnsi="Times New Roman"/>
          <w:sz w:val="24"/>
          <w:szCs w:val="24"/>
          <w:lang w:val="ro-RO"/>
        </w:rPr>
      </w:pPr>
      <w:r w:rsidRPr="009159BE">
        <w:rPr>
          <w:rFonts w:ascii="Times New Roman" w:hAnsi="Times New Roman"/>
          <w:sz w:val="24"/>
          <w:szCs w:val="24"/>
          <w:lang w:val="ro-RO"/>
        </w:rPr>
        <w:t>Obiectul principal de activitate al Societăţii:</w:t>
      </w:r>
    </w:p>
    <w:p w:rsidR="00067CDB" w:rsidRPr="009159BE" w:rsidRDefault="00067CDB" w:rsidP="009159BE">
      <w:pPr>
        <w:pStyle w:val="ListParagraph"/>
        <w:numPr>
          <w:ilvl w:val="0"/>
          <w:numId w:val="34"/>
        </w:numPr>
        <w:spacing w:after="120"/>
        <w:ind w:left="1134" w:hanging="567"/>
        <w:jc w:val="both"/>
        <w:rPr>
          <w:rFonts w:ascii="Times New Roman" w:hAnsi="Times New Roman"/>
          <w:i/>
          <w:iCs/>
          <w:sz w:val="24"/>
          <w:szCs w:val="24"/>
          <w:lang w:val="ro-RO"/>
        </w:rPr>
      </w:pPr>
      <w:r w:rsidRPr="009159BE">
        <w:rPr>
          <w:rFonts w:ascii="Times New Roman" w:hAnsi="Times New Roman"/>
          <w:iCs/>
          <w:sz w:val="24"/>
          <w:szCs w:val="24"/>
          <w:lang w:val="ro-RO"/>
        </w:rPr>
        <w:t>Captarea, tratarea și distribuția apei;</w:t>
      </w:r>
    </w:p>
    <w:p w:rsidR="00067CDB" w:rsidRPr="009159BE" w:rsidRDefault="00067CDB" w:rsidP="009159BE">
      <w:pPr>
        <w:pStyle w:val="ListParagraph"/>
        <w:widowControl w:val="0"/>
        <w:numPr>
          <w:ilvl w:val="0"/>
          <w:numId w:val="34"/>
        </w:numPr>
        <w:shd w:val="clear" w:color="auto" w:fill="FFFFFF"/>
        <w:ind w:left="1134" w:hanging="567"/>
        <w:jc w:val="both"/>
        <w:rPr>
          <w:rFonts w:ascii="Times New Roman" w:hAnsi="Times New Roman"/>
          <w:sz w:val="24"/>
          <w:szCs w:val="24"/>
          <w:lang w:val="ro-RO"/>
        </w:rPr>
      </w:pPr>
      <w:r w:rsidRPr="009159BE">
        <w:rPr>
          <w:rFonts w:ascii="Times New Roman" w:hAnsi="Times New Roman"/>
          <w:sz w:val="24"/>
          <w:szCs w:val="24"/>
          <w:lang w:val="ro-RO"/>
        </w:rPr>
        <w:t>Colectarea și epurarea apelor uzate.</w:t>
      </w:r>
    </w:p>
    <w:p w:rsidR="00067CDB" w:rsidRPr="009159BE" w:rsidRDefault="00067CDB" w:rsidP="009159BE">
      <w:pPr>
        <w:pStyle w:val="ListParagraph"/>
        <w:widowControl w:val="0"/>
        <w:numPr>
          <w:ilvl w:val="1"/>
          <w:numId w:val="32"/>
        </w:numPr>
        <w:shd w:val="clear" w:color="auto" w:fill="FFFFFF"/>
        <w:ind w:left="567"/>
        <w:jc w:val="both"/>
        <w:rPr>
          <w:rFonts w:ascii="Times New Roman" w:hAnsi="Times New Roman"/>
          <w:sz w:val="24"/>
          <w:szCs w:val="24"/>
          <w:lang w:val="ro-RO"/>
        </w:rPr>
      </w:pPr>
      <w:r w:rsidRPr="009159BE">
        <w:rPr>
          <w:rFonts w:ascii="Times New Roman" w:hAnsi="Times New Roman"/>
          <w:sz w:val="24"/>
          <w:szCs w:val="24"/>
          <w:lang w:val="ro-RO"/>
        </w:rPr>
        <w:t>Activități secundare:</w:t>
      </w:r>
    </w:p>
    <w:p w:rsidR="00067CDB" w:rsidRPr="00067CDB" w:rsidRDefault="00067CDB" w:rsidP="009159BE">
      <w:pPr>
        <w:spacing w:after="120" w:line="276" w:lineRule="auto"/>
        <w:ind w:left="708"/>
        <w:jc w:val="both"/>
        <w:rPr>
          <w:i/>
          <w:iCs/>
          <w:lang w:val="ro-RO"/>
        </w:rPr>
      </w:pPr>
      <w:r w:rsidRPr="00067CDB">
        <w:rPr>
          <w:iCs/>
          <w:lang w:val="ro-RO"/>
        </w:rPr>
        <w:t>________________________</w:t>
      </w:r>
    </w:p>
    <w:p w:rsidR="00067CDB" w:rsidRPr="00067CDB" w:rsidRDefault="00067CDB" w:rsidP="009159BE">
      <w:pPr>
        <w:spacing w:after="120" w:line="276" w:lineRule="auto"/>
        <w:ind w:left="708"/>
        <w:jc w:val="both"/>
        <w:rPr>
          <w:i/>
          <w:iCs/>
          <w:lang w:val="ro-RO"/>
        </w:rPr>
      </w:pPr>
      <w:r w:rsidRPr="00067CDB">
        <w:rPr>
          <w:iCs/>
          <w:lang w:val="ro-RO"/>
        </w:rPr>
        <w:lastRenderedPageBreak/>
        <w:t>____________________________</w:t>
      </w:r>
    </w:p>
    <w:p w:rsidR="00067CDB" w:rsidRPr="00067CDB" w:rsidRDefault="00067CDB" w:rsidP="009159BE">
      <w:pPr>
        <w:spacing w:after="120" w:line="276" w:lineRule="auto"/>
        <w:ind w:left="708"/>
        <w:jc w:val="both"/>
        <w:rPr>
          <w:i/>
          <w:iCs/>
          <w:lang w:val="ro-RO"/>
        </w:rPr>
      </w:pPr>
      <w:r w:rsidRPr="00067CDB">
        <w:rPr>
          <w:iCs/>
          <w:lang w:val="ro-RO"/>
        </w:rPr>
        <w:t>________________________________</w:t>
      </w:r>
    </w:p>
    <w:p w:rsidR="00067CDB" w:rsidRPr="00067CDB" w:rsidRDefault="00067CDB" w:rsidP="009159BE">
      <w:pPr>
        <w:spacing w:after="120" w:line="276" w:lineRule="auto"/>
        <w:ind w:left="708"/>
        <w:jc w:val="both"/>
        <w:rPr>
          <w:i/>
          <w:iCs/>
          <w:lang w:val="ro-RO"/>
        </w:rPr>
      </w:pPr>
      <w:r w:rsidRPr="00067CDB">
        <w:rPr>
          <w:iCs/>
          <w:lang w:val="ro-RO"/>
        </w:rPr>
        <w:t>_____________________________</w:t>
      </w:r>
    </w:p>
    <w:p w:rsidR="00067CDB" w:rsidRPr="00067CDB" w:rsidRDefault="00067CDB" w:rsidP="009159BE">
      <w:pPr>
        <w:spacing w:after="120" w:line="276" w:lineRule="auto"/>
        <w:ind w:left="708"/>
        <w:jc w:val="both"/>
        <w:rPr>
          <w:i/>
          <w:iCs/>
          <w:lang w:val="ro-RO"/>
        </w:rPr>
      </w:pPr>
      <w:r w:rsidRPr="00067CDB">
        <w:rPr>
          <w:iCs/>
          <w:lang w:val="ro-RO"/>
        </w:rPr>
        <w:t>________________________________</w:t>
      </w:r>
    </w:p>
    <w:p w:rsidR="00067CDB" w:rsidRPr="00067CDB" w:rsidRDefault="00067CDB" w:rsidP="009159BE">
      <w:pPr>
        <w:spacing w:after="120" w:line="276" w:lineRule="auto"/>
        <w:ind w:left="708"/>
        <w:jc w:val="both"/>
        <w:rPr>
          <w:i/>
          <w:iCs/>
          <w:lang w:val="ro-RO"/>
        </w:rPr>
      </w:pPr>
      <w:r w:rsidRPr="00067CDB">
        <w:rPr>
          <w:iCs/>
          <w:lang w:val="ro-RO"/>
        </w:rPr>
        <w:t>_________________________________________</w:t>
      </w:r>
    </w:p>
    <w:p w:rsidR="00067CDB" w:rsidRPr="00067CDB" w:rsidRDefault="00067CDB" w:rsidP="009159BE">
      <w:pPr>
        <w:spacing w:after="120" w:line="276" w:lineRule="auto"/>
        <w:ind w:left="708"/>
        <w:jc w:val="both"/>
        <w:rPr>
          <w:i/>
          <w:iCs/>
          <w:lang w:val="ro-RO"/>
        </w:rPr>
      </w:pPr>
      <w:r w:rsidRPr="00067CDB">
        <w:rPr>
          <w:iCs/>
          <w:lang w:val="ro-RO"/>
        </w:rPr>
        <w:t>___________________________________________</w:t>
      </w:r>
    </w:p>
    <w:p w:rsidR="00067CDB" w:rsidRPr="009159BE" w:rsidRDefault="00067CDB" w:rsidP="009159BE">
      <w:pPr>
        <w:pStyle w:val="ListParagraph"/>
        <w:widowControl w:val="0"/>
        <w:numPr>
          <w:ilvl w:val="1"/>
          <w:numId w:val="32"/>
        </w:numPr>
        <w:shd w:val="clear" w:color="auto" w:fill="FFFFFF"/>
        <w:ind w:left="567"/>
        <w:jc w:val="both"/>
        <w:rPr>
          <w:rFonts w:ascii="Times New Roman" w:hAnsi="Times New Roman"/>
          <w:sz w:val="24"/>
          <w:szCs w:val="24"/>
          <w:lang w:val="ro-RO"/>
        </w:rPr>
      </w:pPr>
      <w:r w:rsidRPr="00067CDB">
        <w:rPr>
          <w:rFonts w:ascii="Times New Roman" w:hAnsi="Times New Roman"/>
          <w:sz w:val="24"/>
          <w:szCs w:val="24"/>
          <w:lang w:val="ro-RO"/>
        </w:rPr>
        <w:t>Societatea nu poate desfăşura decât activităţi care au legătură directă sau indirectă ori facilitează realizarea obiectului său principal de activitate.</w:t>
      </w: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5B7BC4" w:rsidP="005B7BC4">
      <w:pPr>
        <w:widowControl w:val="0"/>
        <w:numPr>
          <w:ilvl w:val="0"/>
          <w:numId w:val="9"/>
        </w:numPr>
        <w:shd w:val="clear" w:color="auto" w:fill="FFFFFF"/>
        <w:tabs>
          <w:tab w:val="clear" w:pos="1260"/>
          <w:tab w:val="num" w:pos="426"/>
        </w:tabs>
        <w:spacing w:line="360" w:lineRule="auto"/>
        <w:ind w:left="426" w:hanging="426"/>
        <w:jc w:val="center"/>
        <w:rPr>
          <w:b/>
          <w:lang w:val="ro-RO"/>
        </w:rPr>
      </w:pPr>
      <w:r w:rsidRPr="00AE055F">
        <w:rPr>
          <w:b/>
          <w:iCs/>
          <w:lang w:val="ro-RO"/>
        </w:rPr>
        <w:t>CAPITALUL SOCIAL. PĂRŢILE SOCIALE.</w:t>
      </w:r>
    </w:p>
    <w:p w:rsidR="005B7BC4" w:rsidRPr="00BB0744"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iCs/>
          <w:color w:val="000000"/>
          <w:lang w:val="ro-RO"/>
        </w:rPr>
      </w:pPr>
      <w:r w:rsidRPr="00BB0744">
        <w:rPr>
          <w:bCs/>
          <w:iCs/>
          <w:color w:val="000000"/>
          <w:lang w:val="ro-RO"/>
        </w:rPr>
        <w:t>Capitalul social al Societăţii se constituie din aporturile asociaţilor şi reprezintă valoarea minimă a activelor, exprimată în lei, pe care trebuie să le deţină Societatea.</w:t>
      </w:r>
    </w:p>
    <w:p w:rsidR="005B7BC4" w:rsidRPr="00BB0744"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iCs/>
          <w:color w:val="000000"/>
          <w:lang w:val="ro-RO"/>
        </w:rPr>
      </w:pPr>
      <w:r w:rsidRPr="00BB0744">
        <w:rPr>
          <w:bCs/>
          <w:iCs/>
          <w:color w:val="000000"/>
          <w:lang w:val="ro-RO"/>
        </w:rPr>
        <w:t>La data constituirii Societăţii, capitalul social este  de _</w:t>
      </w:r>
      <w:r w:rsidR="005E5576" w:rsidRPr="00BB0744">
        <w:rPr>
          <w:bCs/>
          <w:iCs/>
          <w:color w:val="000000"/>
          <w:lang w:val="ro-RO"/>
        </w:rPr>
        <w:t>_____________</w:t>
      </w:r>
      <w:r w:rsidRPr="00BB0744">
        <w:rPr>
          <w:bCs/>
          <w:iCs/>
          <w:color w:val="000000"/>
          <w:lang w:val="ro-RO"/>
        </w:rPr>
        <w:t xml:space="preserve"> lei.</w:t>
      </w:r>
    </w:p>
    <w:p w:rsidR="005E5576" w:rsidRPr="0067094F" w:rsidRDefault="005E5576" w:rsidP="005E5576">
      <w:pPr>
        <w:numPr>
          <w:ilvl w:val="0"/>
          <w:numId w:val="1"/>
        </w:numPr>
        <w:shd w:val="clear" w:color="auto" w:fill="FFFFFF"/>
        <w:rPr>
          <w:lang w:val="ro-RO"/>
        </w:rPr>
      </w:pPr>
      <w:r w:rsidRPr="0067094F">
        <w:rPr>
          <w:iCs/>
          <w:lang w:val="ro-RO"/>
        </w:rPr>
        <w:t xml:space="preserve">Orașul </w:t>
      </w:r>
      <w:r w:rsidR="0067094F" w:rsidRPr="0067094F">
        <w:rPr>
          <w:iCs/>
          <w:lang w:val="ro-RO"/>
        </w:rPr>
        <w:t xml:space="preserve">................ - </w:t>
      </w:r>
      <w:r w:rsidRPr="0067094F">
        <w:rPr>
          <w:iCs/>
          <w:lang w:val="ro-RO"/>
        </w:rPr>
        <w:t>________________ lei, ceea ce constituie ____ % din capitalul social</w:t>
      </w:r>
    </w:p>
    <w:p w:rsidR="005E5576" w:rsidRPr="0067094F" w:rsidRDefault="005E5576" w:rsidP="005E5576">
      <w:pPr>
        <w:numPr>
          <w:ilvl w:val="0"/>
          <w:numId w:val="1"/>
        </w:numPr>
        <w:shd w:val="clear" w:color="auto" w:fill="FFFFFF"/>
        <w:rPr>
          <w:lang w:val="ro-RO"/>
        </w:rPr>
      </w:pPr>
      <w:r w:rsidRPr="0067094F">
        <w:rPr>
          <w:iCs/>
          <w:lang w:val="ro-RO"/>
        </w:rPr>
        <w:t>……</w:t>
      </w:r>
      <w:r w:rsidR="0067094F">
        <w:rPr>
          <w:iCs/>
          <w:lang w:val="ro-RO"/>
        </w:rPr>
        <w:t>..................</w:t>
      </w:r>
      <w:r w:rsidRPr="0067094F">
        <w:rPr>
          <w:iCs/>
          <w:lang w:val="ro-RO"/>
        </w:rPr>
        <w:t xml:space="preserve"> - _________________ lei, ceea ce constituie ____ % din capitalul social</w:t>
      </w:r>
    </w:p>
    <w:p w:rsidR="005E5576" w:rsidRPr="0067094F" w:rsidRDefault="005E5576" w:rsidP="005E5576">
      <w:pPr>
        <w:numPr>
          <w:ilvl w:val="0"/>
          <w:numId w:val="1"/>
        </w:numPr>
        <w:shd w:val="clear" w:color="auto" w:fill="FFFFFF"/>
        <w:rPr>
          <w:lang w:val="ro-RO"/>
        </w:rPr>
      </w:pPr>
      <w:r w:rsidRPr="0067094F">
        <w:rPr>
          <w:iCs/>
          <w:lang w:val="ro-RO"/>
        </w:rPr>
        <w:t>……</w:t>
      </w:r>
      <w:r w:rsidR="00AA5BD5">
        <w:rPr>
          <w:iCs/>
          <w:lang w:val="ro-RO"/>
        </w:rPr>
        <w:t>.................</w:t>
      </w:r>
      <w:r w:rsidRPr="0067094F">
        <w:rPr>
          <w:iCs/>
          <w:lang w:val="ro-RO"/>
        </w:rPr>
        <w:t xml:space="preserve"> - _________________ lei, ceea ce constituie ____ % din capitalul social</w:t>
      </w:r>
    </w:p>
    <w:p w:rsidR="005E5576" w:rsidRPr="0067094F" w:rsidRDefault="005E5576" w:rsidP="005E5576">
      <w:pPr>
        <w:numPr>
          <w:ilvl w:val="0"/>
          <w:numId w:val="1"/>
        </w:numPr>
        <w:shd w:val="clear" w:color="auto" w:fill="FFFFFF"/>
        <w:rPr>
          <w:lang w:val="ro-RO"/>
        </w:rPr>
      </w:pPr>
      <w:r w:rsidRPr="0067094F">
        <w:rPr>
          <w:iCs/>
          <w:lang w:val="ro-RO"/>
        </w:rPr>
        <w:t>……</w:t>
      </w:r>
      <w:r w:rsidR="00AA5BD5">
        <w:rPr>
          <w:iCs/>
          <w:lang w:val="ro-RO"/>
        </w:rPr>
        <w:t>.................</w:t>
      </w:r>
      <w:r w:rsidRPr="0067094F">
        <w:rPr>
          <w:iCs/>
          <w:lang w:val="ro-RO"/>
        </w:rPr>
        <w:t xml:space="preserve"> - _________________ lei, ceea ce constituie ____ % din capitalul social</w:t>
      </w:r>
    </w:p>
    <w:p w:rsidR="005E5576" w:rsidRPr="0067094F" w:rsidRDefault="005E5576" w:rsidP="005E5576">
      <w:pPr>
        <w:numPr>
          <w:ilvl w:val="0"/>
          <w:numId w:val="1"/>
        </w:numPr>
        <w:shd w:val="clear" w:color="auto" w:fill="FFFFFF"/>
        <w:rPr>
          <w:lang w:val="ro-RO"/>
        </w:rPr>
      </w:pPr>
      <w:r w:rsidRPr="0067094F">
        <w:rPr>
          <w:iCs/>
          <w:lang w:val="ro-RO"/>
        </w:rPr>
        <w:t>…….</w:t>
      </w:r>
    </w:p>
    <w:p w:rsidR="005B7BC4" w:rsidRPr="00AE055F"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iCs/>
          <w:color w:val="000000"/>
          <w:lang w:val="ro-RO"/>
        </w:rPr>
      </w:pPr>
      <w:r w:rsidRPr="00AE055F">
        <w:rPr>
          <w:bCs/>
          <w:iCs/>
          <w:color w:val="000000"/>
          <w:lang w:val="ro-RO"/>
        </w:rPr>
        <w:t xml:space="preserve">Aportul în numerar se varsă integral </w:t>
      </w:r>
      <w:r w:rsidRPr="00AE055F">
        <w:rPr>
          <w:iCs/>
          <w:lang w:val="ro-RO"/>
        </w:rPr>
        <w:t xml:space="preserve">în cel mult </w:t>
      </w:r>
      <w:r w:rsidR="005E5576" w:rsidRPr="00AA5BD5">
        <w:rPr>
          <w:iCs/>
          <w:lang w:val="ro-RO"/>
        </w:rPr>
        <w:t>2</w:t>
      </w:r>
      <w:r w:rsidR="00AA5BD5">
        <w:rPr>
          <w:iCs/>
          <w:lang w:val="ro-RO"/>
        </w:rPr>
        <w:t xml:space="preserve"> luni de la data înregistrării S</w:t>
      </w:r>
      <w:r w:rsidRPr="00AE055F">
        <w:rPr>
          <w:iCs/>
          <w:lang w:val="ro-RO"/>
        </w:rPr>
        <w:t>ocietăţii</w:t>
      </w:r>
      <w:r w:rsidRPr="00AE055F">
        <w:rPr>
          <w:bCs/>
          <w:iCs/>
          <w:color w:val="000000"/>
          <w:lang w:val="ro-RO"/>
        </w:rPr>
        <w:t>.</w:t>
      </w:r>
    </w:p>
    <w:p w:rsidR="005B7BC4" w:rsidRPr="00AE055F"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iCs/>
          <w:lang w:val="ro-RO"/>
        </w:rPr>
      </w:pPr>
      <w:r w:rsidRPr="00AE055F">
        <w:rPr>
          <w:bCs/>
          <w:iCs/>
          <w:noProof/>
          <w:color w:val="000000"/>
          <w:lang w:val="ro-RO"/>
        </w:rPr>
        <w:t>În calitate de aport la capitalul social pot fi bunuri, inclusiv drepturi patrimoniale, şi bani</w:t>
      </w:r>
      <w:r w:rsidRPr="00AE055F">
        <w:rPr>
          <w:iCs/>
          <w:color w:val="000000"/>
          <w:lang w:val="ro-RO"/>
        </w:rPr>
        <w:t>.</w:t>
      </w:r>
      <w:r w:rsidRPr="00AE055F">
        <w:rPr>
          <w:iCs/>
          <w:lang w:val="ro-RO"/>
        </w:rPr>
        <w:t xml:space="preserve"> Prestaţiile în muncă şi serviciile depuse la înfiinţarea Societăţii şi pe parcursul existenţei ei nu pot constitui aport la formarea sau majorarea capitalului social.</w:t>
      </w:r>
    </w:p>
    <w:p w:rsidR="005B7BC4" w:rsidRPr="00AE055F"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iCs/>
          <w:color w:val="000000"/>
          <w:lang w:val="ro-RO"/>
        </w:rPr>
      </w:pPr>
      <w:r w:rsidRPr="00AE055F">
        <w:rPr>
          <w:bCs/>
          <w:iCs/>
          <w:noProof/>
          <w:color w:val="000000"/>
          <w:lang w:val="ro-RO"/>
        </w:rPr>
        <w:t>Suma totală a aportului nu poate fi mai mică decît cuantumul capitalului social.</w:t>
      </w:r>
    </w:p>
    <w:p w:rsidR="005B7BC4" w:rsidRPr="00AE055F"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color w:val="000000"/>
          <w:lang w:val="ro-RO"/>
        </w:rPr>
      </w:pPr>
      <w:r w:rsidRPr="00AE055F">
        <w:rPr>
          <w:bCs/>
          <w:color w:val="000000"/>
          <w:lang w:val="ro-RO"/>
        </w:rPr>
        <w:t xml:space="preserve">Aportul în natură la capitalul social al Societăţii are ca obiect orice bunuri aflate în circuitul civil. Bunurile se consideră a fi transmise cu titlu de proprietate. Nu pot constitui aport la formarea sau la majorarea capitalului social al Societăţii creanţele şi drepturile nepatrimoniale, precum şi </w:t>
      </w:r>
      <w:r w:rsidRPr="00AE055F">
        <w:rPr>
          <w:bCs/>
          <w:noProof/>
          <w:color w:val="000000"/>
          <w:lang w:val="ro-RO"/>
        </w:rPr>
        <w:t>bunurile consumptibile.</w:t>
      </w:r>
      <w:r w:rsidRPr="00AE055F">
        <w:rPr>
          <w:bCs/>
          <w:color w:val="000000"/>
          <w:lang w:val="ro-RO"/>
        </w:rPr>
        <w:t xml:space="preserve"> </w:t>
      </w:r>
    </w:p>
    <w:p w:rsidR="005B7BC4" w:rsidRPr="00AE055F"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iCs/>
          <w:noProof/>
          <w:color w:val="000000"/>
          <w:lang w:val="ro-RO"/>
        </w:rPr>
      </w:pPr>
      <w:r w:rsidRPr="00AE055F">
        <w:rPr>
          <w:bCs/>
          <w:iCs/>
          <w:noProof/>
          <w:color w:val="000000"/>
          <w:lang w:val="ro-RO"/>
        </w:rPr>
        <w:t>Aportul în natură al asociatului va fi vărsat în cel mult 30 de zile de la înregistrarea de stat a Societăţii. Aportul în natură al asociatului va fi evaluat de un evaluator independent.</w:t>
      </w:r>
    </w:p>
    <w:p w:rsidR="005B7BC4" w:rsidRPr="00AE055F"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iCs/>
          <w:noProof/>
          <w:color w:val="000000"/>
          <w:lang w:val="ro-RO"/>
        </w:rPr>
      </w:pPr>
      <w:r w:rsidRPr="00BB0744">
        <w:rPr>
          <w:bCs/>
          <w:iCs/>
          <w:noProof/>
          <w:color w:val="000000"/>
          <w:lang w:val="ro-RO"/>
        </w:rPr>
        <w:t>În perioada de activitate a Societăţii, asociatul nu poate cere restituirea aportului vărsat în capitalul social.</w:t>
      </w:r>
    </w:p>
    <w:p w:rsidR="005B7BC4" w:rsidRPr="00BB0744"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iCs/>
          <w:noProof/>
          <w:color w:val="000000"/>
          <w:lang w:val="ro-RO"/>
        </w:rPr>
      </w:pPr>
      <w:r w:rsidRPr="00BB0744">
        <w:rPr>
          <w:bCs/>
          <w:iCs/>
          <w:noProof/>
          <w:color w:val="000000"/>
          <w:lang w:val="ro-RO"/>
        </w:rPr>
        <w:t>Societatea eliberează asociatului un certificat prin care se atestă deţinerea părţii sociale şi cuantumul acesteia. Valoarea certificatului părţii sociale echivalează cu mărimea aportului la capitalul social al Societăţii depus de asociat.</w:t>
      </w:r>
    </w:p>
    <w:p w:rsidR="005B7BC4" w:rsidRPr="00BB0744"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iCs/>
          <w:noProof/>
          <w:color w:val="000000"/>
          <w:lang w:val="ro-RO"/>
        </w:rPr>
      </w:pPr>
      <w:r w:rsidRPr="00BB0744">
        <w:rPr>
          <w:bCs/>
          <w:iCs/>
          <w:noProof/>
          <w:color w:val="000000"/>
          <w:lang w:val="ro-RO"/>
        </w:rPr>
        <w:t>Aporturile persoanelor, care devin asociaţi, după crearea Societăţii, se depun în modul stabilit de lege.</w:t>
      </w:r>
    </w:p>
    <w:p w:rsidR="005B7BC4" w:rsidRPr="00BB0744" w:rsidRDefault="005B7BC4" w:rsidP="00BB0744">
      <w:pPr>
        <w:pStyle w:val="BodyText2"/>
        <w:numPr>
          <w:ilvl w:val="1"/>
          <w:numId w:val="6"/>
        </w:numPr>
        <w:shd w:val="clear" w:color="auto" w:fill="FFFFFF"/>
        <w:tabs>
          <w:tab w:val="clear" w:pos="360"/>
          <w:tab w:val="num" w:pos="567"/>
        </w:tabs>
        <w:spacing w:after="0" w:line="276" w:lineRule="auto"/>
        <w:ind w:left="567" w:hanging="567"/>
        <w:jc w:val="both"/>
        <w:rPr>
          <w:bCs/>
          <w:iCs/>
          <w:noProof/>
          <w:color w:val="000000"/>
          <w:lang w:val="ro-RO"/>
        </w:rPr>
      </w:pPr>
      <w:r w:rsidRPr="00BB0744">
        <w:rPr>
          <w:bCs/>
          <w:iCs/>
          <w:noProof/>
          <w:color w:val="000000"/>
          <w:lang w:val="ro-RO"/>
        </w:rPr>
        <w:t>Capitalul  social poate fi majorat prin:</w:t>
      </w:r>
    </w:p>
    <w:p w:rsidR="005B7BC4" w:rsidRPr="00AE055F" w:rsidRDefault="005B7BC4" w:rsidP="00BB0744">
      <w:pPr>
        <w:numPr>
          <w:ilvl w:val="0"/>
          <w:numId w:val="3"/>
        </w:numPr>
        <w:shd w:val="clear" w:color="auto" w:fill="FFFFFF"/>
        <w:tabs>
          <w:tab w:val="clear" w:pos="1437"/>
          <w:tab w:val="num" w:pos="1134"/>
        </w:tabs>
        <w:autoSpaceDE w:val="0"/>
        <w:autoSpaceDN w:val="0"/>
        <w:adjustRightInd w:val="0"/>
        <w:spacing w:line="276" w:lineRule="auto"/>
        <w:ind w:left="1134" w:right="285" w:hanging="567"/>
        <w:jc w:val="both"/>
        <w:rPr>
          <w:noProof/>
          <w:color w:val="000000"/>
          <w:lang w:val="ro-RO"/>
        </w:rPr>
      </w:pPr>
      <w:r w:rsidRPr="00AE055F">
        <w:rPr>
          <w:noProof/>
          <w:color w:val="000000"/>
          <w:lang w:val="ro-RO"/>
        </w:rPr>
        <w:t>mărirea proporţională a părţilor sociale din contul profitului net al Societăţii sau din mijloacele capitalului de rezervă şi/sau alte surse;</w:t>
      </w:r>
    </w:p>
    <w:p w:rsidR="005B7BC4" w:rsidRPr="00AE055F" w:rsidRDefault="005B7BC4" w:rsidP="00BB0744">
      <w:pPr>
        <w:numPr>
          <w:ilvl w:val="0"/>
          <w:numId w:val="3"/>
        </w:numPr>
        <w:shd w:val="clear" w:color="auto" w:fill="FFFFFF"/>
        <w:tabs>
          <w:tab w:val="clear" w:pos="1437"/>
          <w:tab w:val="num" w:pos="1134"/>
        </w:tabs>
        <w:autoSpaceDE w:val="0"/>
        <w:autoSpaceDN w:val="0"/>
        <w:adjustRightInd w:val="0"/>
        <w:spacing w:line="276" w:lineRule="auto"/>
        <w:ind w:left="1134" w:right="285" w:hanging="567"/>
        <w:jc w:val="both"/>
        <w:rPr>
          <w:iCs/>
          <w:color w:val="000000"/>
          <w:lang w:val="ro-RO"/>
        </w:rPr>
      </w:pPr>
      <w:r w:rsidRPr="00AE055F">
        <w:rPr>
          <w:noProof/>
          <w:color w:val="000000"/>
          <w:lang w:val="ro-RO"/>
        </w:rPr>
        <w:t>vărsarea aporturilor suplimentare de către asociat şi/sau de către terţii care au devenit asociaţi.</w:t>
      </w:r>
    </w:p>
    <w:p w:rsidR="005B7BC4" w:rsidRPr="00AE055F" w:rsidRDefault="005B7BC4" w:rsidP="00BB0744">
      <w:pPr>
        <w:numPr>
          <w:ilvl w:val="1"/>
          <w:numId w:val="6"/>
        </w:numPr>
        <w:shd w:val="clear" w:color="auto" w:fill="FFFFFF"/>
        <w:tabs>
          <w:tab w:val="left" w:pos="567"/>
          <w:tab w:val="left" w:pos="709"/>
        </w:tabs>
        <w:spacing w:line="276" w:lineRule="auto"/>
        <w:jc w:val="both"/>
        <w:rPr>
          <w:noProof/>
          <w:color w:val="FF0000"/>
          <w:lang w:val="ro-RO"/>
        </w:rPr>
      </w:pPr>
      <w:r w:rsidRPr="00AE055F">
        <w:rPr>
          <w:iCs/>
          <w:lang w:val="ro-RO"/>
        </w:rPr>
        <w:t xml:space="preserve">Capitalul social poate fi micşorat prin </w:t>
      </w:r>
      <w:r w:rsidRPr="00AE055F">
        <w:rPr>
          <w:noProof/>
          <w:color w:val="000000"/>
          <w:lang w:val="ro-RO"/>
        </w:rPr>
        <w:t>reducerea valorii nominale a părţii sociale.</w:t>
      </w:r>
    </w:p>
    <w:p w:rsidR="005B7BC4" w:rsidRPr="00AE055F" w:rsidRDefault="005B7BC4" w:rsidP="00BB0744">
      <w:pPr>
        <w:numPr>
          <w:ilvl w:val="1"/>
          <w:numId w:val="6"/>
        </w:numPr>
        <w:shd w:val="clear" w:color="auto" w:fill="FFFFFF"/>
        <w:tabs>
          <w:tab w:val="clear" w:pos="360"/>
          <w:tab w:val="num" w:pos="567"/>
        </w:tabs>
        <w:autoSpaceDE w:val="0"/>
        <w:autoSpaceDN w:val="0"/>
        <w:adjustRightInd w:val="0"/>
        <w:spacing w:line="276" w:lineRule="auto"/>
        <w:ind w:left="567" w:right="-1" w:hanging="567"/>
        <w:jc w:val="both"/>
        <w:rPr>
          <w:color w:val="000000"/>
          <w:lang w:val="ro-RO"/>
        </w:rPr>
      </w:pPr>
      <w:r w:rsidRPr="00AE055F">
        <w:rPr>
          <w:noProof/>
          <w:color w:val="000000"/>
          <w:lang w:val="ro-RO"/>
        </w:rPr>
        <w:lastRenderedPageBreak/>
        <w:t>Societatea este obligată să-şi reducă capitalul social la expirarea celui de-al doilea an şi a fiecărui an financiar următor dacă valoarea activelor nete ale Societăţii este mai mică decît capitalul social şi asocia</w:t>
      </w:r>
      <w:r w:rsidR="00BD5500" w:rsidRPr="00AE055F">
        <w:rPr>
          <w:noProof/>
          <w:color w:val="000000"/>
          <w:lang w:val="ro-RO"/>
        </w:rPr>
        <w:t xml:space="preserve">ții </w:t>
      </w:r>
      <w:r w:rsidRPr="00AE055F">
        <w:rPr>
          <w:noProof/>
          <w:color w:val="000000"/>
          <w:lang w:val="ro-RO"/>
        </w:rPr>
        <w:t xml:space="preserve">nu acoperă pierderile survenite. În cazul menţionat </w:t>
      </w:r>
      <w:r w:rsidR="00BD5500" w:rsidRPr="00AE055F">
        <w:rPr>
          <w:noProof/>
          <w:color w:val="000000"/>
          <w:lang w:val="ro-RO"/>
        </w:rPr>
        <w:t>Adunarea Generală</w:t>
      </w:r>
      <w:r w:rsidRPr="00AE055F">
        <w:rPr>
          <w:noProof/>
          <w:color w:val="000000"/>
          <w:lang w:val="ro-RO"/>
        </w:rPr>
        <w:t xml:space="preserve"> este obligat</w:t>
      </w:r>
      <w:r w:rsidR="00BD5500" w:rsidRPr="00AE055F">
        <w:rPr>
          <w:noProof/>
          <w:color w:val="000000"/>
          <w:lang w:val="ro-RO"/>
        </w:rPr>
        <w:t>ă</w:t>
      </w:r>
      <w:r w:rsidRPr="00AE055F">
        <w:rPr>
          <w:noProof/>
          <w:color w:val="000000"/>
          <w:lang w:val="ro-RO"/>
        </w:rPr>
        <w:t xml:space="preserve"> să decidă reducerea capitalului social pînă la valoarea activelor nete determinată în conformitate cu prevederile legale.</w:t>
      </w:r>
    </w:p>
    <w:p w:rsidR="005B7BC4" w:rsidRPr="00AE055F" w:rsidRDefault="005B7BC4" w:rsidP="00BB0744">
      <w:pPr>
        <w:pStyle w:val="BodyTextIndent"/>
        <w:numPr>
          <w:ilvl w:val="1"/>
          <w:numId w:val="6"/>
        </w:numPr>
        <w:shd w:val="clear" w:color="auto" w:fill="FFFFFF"/>
        <w:tabs>
          <w:tab w:val="clear" w:pos="360"/>
          <w:tab w:val="num" w:pos="567"/>
        </w:tabs>
        <w:spacing w:after="0" w:line="276" w:lineRule="auto"/>
        <w:ind w:left="567" w:hanging="567"/>
        <w:jc w:val="both"/>
        <w:rPr>
          <w:iCs/>
          <w:lang w:val="ro-RO"/>
        </w:rPr>
      </w:pPr>
      <w:r w:rsidRPr="00AE055F">
        <w:rPr>
          <w:noProof/>
          <w:color w:val="000000"/>
          <w:lang w:val="ro-RO"/>
        </w:rPr>
        <w:t>Societatea nu poate reduce capitalul social sub minimul stabilit de prevederile legale</w:t>
      </w:r>
      <w:r w:rsidRPr="00AE055F">
        <w:rPr>
          <w:iCs/>
          <w:color w:val="000000"/>
          <w:lang w:val="ro-RO"/>
        </w:rPr>
        <w:t>.</w:t>
      </w: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5B7BC4" w:rsidP="005B7BC4">
      <w:pPr>
        <w:widowControl w:val="0"/>
        <w:numPr>
          <w:ilvl w:val="0"/>
          <w:numId w:val="9"/>
        </w:numPr>
        <w:shd w:val="clear" w:color="auto" w:fill="FFFFFF"/>
        <w:tabs>
          <w:tab w:val="clear" w:pos="1260"/>
          <w:tab w:val="num" w:pos="426"/>
        </w:tabs>
        <w:spacing w:line="360" w:lineRule="auto"/>
        <w:ind w:left="426" w:hanging="426"/>
        <w:jc w:val="center"/>
        <w:rPr>
          <w:b/>
          <w:lang w:val="ro-RO"/>
        </w:rPr>
      </w:pPr>
      <w:r w:rsidRPr="00AE055F">
        <w:rPr>
          <w:b/>
          <w:bCs/>
          <w:iCs/>
          <w:lang w:val="ro-RO"/>
        </w:rPr>
        <w:t>CAPITALUL DE REZERVĂ.  APORTURI SUPLIMENTARE.</w:t>
      </w:r>
    </w:p>
    <w:p w:rsidR="005B7BC4" w:rsidRPr="00AE055F" w:rsidRDefault="005B7BC4" w:rsidP="00BB0744">
      <w:pPr>
        <w:numPr>
          <w:ilvl w:val="1"/>
          <w:numId w:val="12"/>
        </w:numPr>
        <w:shd w:val="clear" w:color="auto" w:fill="FFFFFF"/>
        <w:tabs>
          <w:tab w:val="clear" w:pos="3210"/>
          <w:tab w:val="num" w:pos="567"/>
        </w:tabs>
        <w:spacing w:line="276" w:lineRule="auto"/>
        <w:ind w:left="567" w:hanging="567"/>
        <w:jc w:val="both"/>
        <w:rPr>
          <w:iCs/>
          <w:lang w:val="ro-RO"/>
        </w:rPr>
      </w:pPr>
      <w:r w:rsidRPr="00AE055F">
        <w:rPr>
          <w:iCs/>
          <w:lang w:val="ro-RO"/>
        </w:rPr>
        <w:t xml:space="preserve">Societatea este obligată să creeze un capital de rezervă de cel puţin 10% din cuantumul capitalului social. </w:t>
      </w:r>
      <w:r w:rsidRPr="00AE055F">
        <w:rPr>
          <w:noProof/>
          <w:color w:val="000000"/>
          <w:lang w:val="ro-RO"/>
        </w:rPr>
        <w:t>Capitalul de rezervă al Societăţii se formează prin vărsăminte anuale din profitul net, în proporţie de cel puţin 5% din profitul net, pînă la atingerea mărimii stabilite.</w:t>
      </w:r>
      <w:r w:rsidRPr="00AE055F">
        <w:rPr>
          <w:iCs/>
          <w:lang w:val="ro-RO"/>
        </w:rPr>
        <w:t xml:space="preserve"> Dacă valoarea activelor nete ale Societăţii se reduce sub nivelul capitalului social şi al capitalului de rezervă, vărsămintele în capitalul de rezervă reîncep.</w:t>
      </w:r>
    </w:p>
    <w:p w:rsidR="005B7BC4" w:rsidRPr="00AE055F" w:rsidRDefault="005B7BC4" w:rsidP="00BB0744">
      <w:pPr>
        <w:numPr>
          <w:ilvl w:val="1"/>
          <w:numId w:val="12"/>
        </w:numPr>
        <w:shd w:val="clear" w:color="auto" w:fill="FFFFFF"/>
        <w:tabs>
          <w:tab w:val="clear" w:pos="3210"/>
          <w:tab w:val="num" w:pos="567"/>
        </w:tabs>
        <w:spacing w:line="276" w:lineRule="auto"/>
        <w:ind w:left="567" w:hanging="567"/>
        <w:jc w:val="both"/>
        <w:rPr>
          <w:iCs/>
          <w:lang w:val="ro-RO"/>
        </w:rPr>
      </w:pPr>
      <w:r w:rsidRPr="00AE055F">
        <w:rPr>
          <w:noProof/>
          <w:color w:val="000000"/>
          <w:lang w:val="ro-RO"/>
        </w:rPr>
        <w:t>Capitalul de rezervă al Societăţii poate fi folosit doar la acoperirea pierderilor sau la majorarea capitalului ei social.</w:t>
      </w:r>
    </w:p>
    <w:p w:rsidR="005B7BC4" w:rsidRPr="00AE055F" w:rsidRDefault="005B7BC4" w:rsidP="00BB0744">
      <w:pPr>
        <w:numPr>
          <w:ilvl w:val="1"/>
          <w:numId w:val="12"/>
        </w:numPr>
        <w:shd w:val="clear" w:color="auto" w:fill="FFFFFF"/>
        <w:tabs>
          <w:tab w:val="clear" w:pos="3210"/>
          <w:tab w:val="num" w:pos="567"/>
        </w:tabs>
        <w:spacing w:line="276" w:lineRule="auto"/>
        <w:ind w:left="567" w:hanging="567"/>
        <w:jc w:val="both"/>
        <w:rPr>
          <w:iCs/>
          <w:lang w:val="ro-RO"/>
        </w:rPr>
      </w:pPr>
      <w:r w:rsidRPr="00AE055F">
        <w:rPr>
          <w:iCs/>
          <w:color w:val="000000"/>
          <w:lang w:val="ro-RO"/>
        </w:rPr>
        <w:t>Asocia</w:t>
      </w:r>
      <w:r w:rsidR="00BD5500" w:rsidRPr="00AE055F">
        <w:rPr>
          <w:iCs/>
          <w:color w:val="000000"/>
          <w:lang w:val="ro-RO"/>
        </w:rPr>
        <w:t>ții</w:t>
      </w:r>
      <w:r w:rsidRPr="00AE055F">
        <w:rPr>
          <w:iCs/>
          <w:color w:val="000000"/>
          <w:lang w:val="ro-RO"/>
        </w:rPr>
        <w:t xml:space="preserve"> po</w:t>
      </w:r>
      <w:r w:rsidR="00BD5500" w:rsidRPr="00AE055F">
        <w:rPr>
          <w:iCs/>
          <w:color w:val="000000"/>
          <w:lang w:val="ro-RO"/>
        </w:rPr>
        <w:t>t</w:t>
      </w:r>
      <w:r w:rsidRPr="00AE055F">
        <w:rPr>
          <w:iCs/>
          <w:color w:val="000000"/>
          <w:lang w:val="ro-RO"/>
        </w:rPr>
        <w:t xml:space="preserve"> depune cote suplimentare la aport pentru acoperirea pierderilor suportate de Societate </w:t>
      </w:r>
      <w:r w:rsidR="00D51727">
        <w:rPr>
          <w:iCs/>
          <w:color w:val="000000"/>
          <w:lang w:val="ro-RO"/>
        </w:rPr>
        <w:t>sau în cazul în care temporar su</w:t>
      </w:r>
      <w:r w:rsidRPr="00AE055F">
        <w:rPr>
          <w:iCs/>
          <w:color w:val="000000"/>
          <w:lang w:val="ro-RO"/>
        </w:rPr>
        <w:t xml:space="preserve">nt necesare asemenea cote. </w:t>
      </w:r>
    </w:p>
    <w:p w:rsidR="005B7BC4" w:rsidRPr="00D51727" w:rsidRDefault="005B7BC4" w:rsidP="005B7BC4">
      <w:pPr>
        <w:widowControl w:val="0"/>
        <w:shd w:val="clear" w:color="auto" w:fill="FFFFFF"/>
        <w:tabs>
          <w:tab w:val="num" w:pos="426"/>
        </w:tabs>
        <w:spacing w:line="360" w:lineRule="auto"/>
        <w:rPr>
          <w:lang w:val="ro-RO"/>
        </w:rPr>
      </w:pPr>
    </w:p>
    <w:p w:rsidR="00D51727" w:rsidRPr="00D51727" w:rsidRDefault="00BA630C" w:rsidP="00D51727">
      <w:pPr>
        <w:shd w:val="clear" w:color="auto" w:fill="FFFFFF"/>
        <w:ind w:left="567"/>
        <w:jc w:val="center"/>
        <w:rPr>
          <w:b/>
          <w:iCs/>
          <w:lang w:val="ro-RO"/>
        </w:rPr>
      </w:pPr>
      <w:r>
        <w:rPr>
          <w:b/>
          <w:iCs/>
          <w:lang w:val="ro-RO"/>
        </w:rPr>
        <w:t xml:space="preserve">V. </w:t>
      </w:r>
      <w:r w:rsidR="00D51727" w:rsidRPr="00D51727">
        <w:rPr>
          <w:b/>
          <w:iCs/>
          <w:lang w:val="ro-RO"/>
        </w:rPr>
        <w:t>CONDUCEREA, ADMINISTRAREA ȘI CONTROLUL GESTIUNII SOCIETĂŢII</w:t>
      </w:r>
    </w:p>
    <w:p w:rsidR="00D51727" w:rsidRPr="00D51727" w:rsidRDefault="00D51727" w:rsidP="00D51727">
      <w:pPr>
        <w:shd w:val="clear" w:color="auto" w:fill="FFFFFF"/>
        <w:ind w:left="567"/>
        <w:jc w:val="center"/>
        <w:rPr>
          <w:iCs/>
          <w:lang w:val="ro-RO"/>
        </w:rPr>
      </w:pPr>
    </w:p>
    <w:p w:rsidR="005B7BC4" w:rsidRPr="00AE055F" w:rsidRDefault="005B7BC4" w:rsidP="00BB0744">
      <w:pPr>
        <w:numPr>
          <w:ilvl w:val="1"/>
          <w:numId w:val="13"/>
        </w:numPr>
        <w:shd w:val="clear" w:color="auto" w:fill="FFFFFF"/>
        <w:tabs>
          <w:tab w:val="clear" w:pos="3210"/>
          <w:tab w:val="num" w:pos="567"/>
        </w:tabs>
        <w:spacing w:line="276" w:lineRule="auto"/>
        <w:ind w:left="567" w:hanging="567"/>
        <w:jc w:val="both"/>
        <w:rPr>
          <w:iCs/>
          <w:lang w:val="ro-RO"/>
        </w:rPr>
      </w:pPr>
      <w:r w:rsidRPr="00AE055F">
        <w:rPr>
          <w:iCs/>
          <w:lang w:val="ro-RO"/>
        </w:rPr>
        <w:t>Societatea are o structură internă ce presupune existenţa unui organ suprem de deliberare şi decizie, a unui organ executiv şi a unui organ de control, după cum urmează:</w:t>
      </w:r>
    </w:p>
    <w:p w:rsidR="005B7BC4" w:rsidRPr="00AE055F" w:rsidRDefault="005B7BC4" w:rsidP="00BB0744">
      <w:pPr>
        <w:numPr>
          <w:ilvl w:val="0"/>
          <w:numId w:val="2"/>
        </w:numPr>
        <w:shd w:val="clear" w:color="auto" w:fill="FFFFFF"/>
        <w:spacing w:line="276" w:lineRule="auto"/>
        <w:ind w:left="993" w:hanging="426"/>
        <w:jc w:val="both"/>
        <w:rPr>
          <w:b/>
          <w:iCs/>
          <w:color w:val="000000"/>
          <w:lang w:val="ro-RO"/>
        </w:rPr>
      </w:pPr>
      <w:r w:rsidRPr="00AE055F">
        <w:rPr>
          <w:b/>
          <w:iCs/>
          <w:color w:val="000000"/>
          <w:lang w:val="ro-RO"/>
        </w:rPr>
        <w:t>Adunarea generală;</w:t>
      </w:r>
    </w:p>
    <w:p w:rsidR="005B7BC4" w:rsidRPr="00AE055F" w:rsidRDefault="005B7BC4" w:rsidP="00BB0744">
      <w:pPr>
        <w:numPr>
          <w:ilvl w:val="0"/>
          <w:numId w:val="2"/>
        </w:numPr>
        <w:shd w:val="clear" w:color="auto" w:fill="FFFFFF"/>
        <w:spacing w:line="276" w:lineRule="auto"/>
        <w:ind w:left="993" w:hanging="426"/>
        <w:jc w:val="both"/>
        <w:rPr>
          <w:b/>
          <w:iCs/>
          <w:lang w:val="ro-RO"/>
        </w:rPr>
      </w:pPr>
      <w:r w:rsidRPr="00AE055F">
        <w:rPr>
          <w:b/>
          <w:iCs/>
          <w:lang w:val="ro-RO"/>
        </w:rPr>
        <w:t>Administratorul (organ executiv);</w:t>
      </w:r>
    </w:p>
    <w:p w:rsidR="005B7BC4" w:rsidRPr="00AE055F" w:rsidRDefault="00AC5814" w:rsidP="00BB0744">
      <w:pPr>
        <w:numPr>
          <w:ilvl w:val="0"/>
          <w:numId w:val="2"/>
        </w:numPr>
        <w:shd w:val="clear" w:color="auto" w:fill="FFFFFF"/>
        <w:spacing w:line="276" w:lineRule="auto"/>
        <w:ind w:left="993" w:hanging="426"/>
        <w:jc w:val="both"/>
        <w:rPr>
          <w:b/>
          <w:iCs/>
          <w:lang w:val="ro-RO"/>
        </w:rPr>
      </w:pPr>
      <w:r w:rsidRPr="00AE055F">
        <w:rPr>
          <w:b/>
          <w:iCs/>
          <w:lang w:val="ro-RO"/>
        </w:rPr>
        <w:t xml:space="preserve">Comisia de </w:t>
      </w:r>
      <w:r w:rsidR="00BA630C">
        <w:rPr>
          <w:b/>
          <w:iCs/>
          <w:lang w:val="ro-RO"/>
        </w:rPr>
        <w:t xml:space="preserve"> </w:t>
      </w:r>
      <w:r w:rsidRPr="00AE055F">
        <w:rPr>
          <w:b/>
          <w:iCs/>
          <w:lang w:val="ro-RO"/>
        </w:rPr>
        <w:t xml:space="preserve">cenzori </w:t>
      </w:r>
      <w:r w:rsidR="005B7BC4" w:rsidRPr="00AE055F">
        <w:rPr>
          <w:b/>
          <w:iCs/>
          <w:lang w:val="ro-RO"/>
        </w:rPr>
        <w:t>(organ de control).</w:t>
      </w: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BA630C" w:rsidP="00BA630C">
      <w:pPr>
        <w:widowControl w:val="0"/>
        <w:shd w:val="clear" w:color="auto" w:fill="FFFFFF"/>
        <w:spacing w:line="360" w:lineRule="auto"/>
        <w:ind w:left="1080"/>
        <w:jc w:val="center"/>
        <w:rPr>
          <w:b/>
          <w:lang w:val="ro-RO"/>
        </w:rPr>
      </w:pPr>
      <w:r>
        <w:rPr>
          <w:b/>
          <w:iCs/>
          <w:color w:val="000000"/>
          <w:lang w:val="ro-RO"/>
        </w:rPr>
        <w:t xml:space="preserve">VI. </w:t>
      </w:r>
      <w:r w:rsidR="005B7BC4" w:rsidRPr="00AE055F">
        <w:rPr>
          <w:b/>
          <w:iCs/>
          <w:color w:val="000000"/>
          <w:lang w:val="ro-RO"/>
        </w:rPr>
        <w:t>ADUNAREA GENERALĂ.</w:t>
      </w:r>
    </w:p>
    <w:p w:rsidR="005B7BC4" w:rsidRPr="00AE055F" w:rsidRDefault="005B7BC4" w:rsidP="00BB0744">
      <w:pPr>
        <w:pStyle w:val="BodyText3"/>
        <w:numPr>
          <w:ilvl w:val="1"/>
          <w:numId w:val="14"/>
        </w:numPr>
        <w:shd w:val="clear" w:color="auto" w:fill="FFFFFF"/>
        <w:tabs>
          <w:tab w:val="clear" w:pos="3210"/>
          <w:tab w:val="num" w:pos="567"/>
          <w:tab w:val="left" w:pos="10065"/>
        </w:tabs>
        <w:spacing w:after="0" w:line="276" w:lineRule="auto"/>
        <w:ind w:left="567" w:right="-1" w:hanging="567"/>
        <w:jc w:val="both"/>
        <w:rPr>
          <w:color w:val="000000"/>
          <w:sz w:val="24"/>
          <w:szCs w:val="24"/>
          <w:lang w:val="ro-RO"/>
        </w:rPr>
      </w:pPr>
      <w:r w:rsidRPr="00AE055F">
        <w:rPr>
          <w:bCs/>
          <w:color w:val="000000"/>
          <w:sz w:val="24"/>
          <w:szCs w:val="24"/>
          <w:lang w:val="ro-RO"/>
        </w:rPr>
        <w:t xml:space="preserve">De competenţa exclusivă a </w:t>
      </w:r>
      <w:r w:rsidR="00AC5814" w:rsidRPr="00AE055F">
        <w:rPr>
          <w:bCs/>
          <w:color w:val="000000"/>
          <w:sz w:val="24"/>
          <w:szCs w:val="24"/>
          <w:lang w:val="ro-RO"/>
        </w:rPr>
        <w:t>Adunării Generale</w:t>
      </w:r>
      <w:r w:rsidRPr="00AE055F">
        <w:rPr>
          <w:bCs/>
          <w:iCs/>
          <w:noProof/>
          <w:color w:val="000000"/>
          <w:sz w:val="24"/>
          <w:szCs w:val="24"/>
          <w:lang w:val="ro-RO"/>
        </w:rPr>
        <w:t xml:space="preserve"> </w:t>
      </w:r>
      <w:r w:rsidRPr="00AE055F">
        <w:rPr>
          <w:bCs/>
          <w:color w:val="000000"/>
          <w:sz w:val="24"/>
          <w:szCs w:val="24"/>
          <w:lang w:val="ro-RO"/>
        </w:rPr>
        <w:t>ţine:</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modificarea şi completarea statutului, inclusiv adoptarea lui într-o nouă redacţie;</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modificarea cuantumului capitalului social;</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aprobarea rezultatelor evaluării aportului în natură în capitalul social;</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desemnarea cenzor</w:t>
      </w:r>
      <w:r w:rsidR="00BD5500" w:rsidRPr="00AE055F">
        <w:rPr>
          <w:noProof/>
          <w:color w:val="000000"/>
          <w:lang w:val="ro-RO"/>
        </w:rPr>
        <w:t>ilor</w:t>
      </w:r>
      <w:r w:rsidRPr="00AE055F">
        <w:rPr>
          <w:noProof/>
          <w:color w:val="000000"/>
          <w:lang w:val="ro-RO"/>
        </w:rPr>
        <w:t>, eliberarea înainte de termen a acestuia;</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urmărirea pe cale judiciară a cenzor</w:t>
      </w:r>
      <w:r w:rsidR="00BD5500" w:rsidRPr="00AE055F">
        <w:rPr>
          <w:noProof/>
          <w:color w:val="000000"/>
          <w:lang w:val="ro-RO"/>
        </w:rPr>
        <w:t xml:space="preserve">ilor </w:t>
      </w:r>
      <w:r w:rsidRPr="00AE055F">
        <w:rPr>
          <w:noProof/>
          <w:color w:val="000000"/>
          <w:lang w:val="ro-RO"/>
        </w:rPr>
        <w:t>pentru prejudiciile cauzate Societăţii;</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aprobarea rapoartelor cenzor</w:t>
      </w:r>
      <w:r w:rsidR="00BD5500" w:rsidRPr="00AE055F">
        <w:rPr>
          <w:noProof/>
          <w:color w:val="000000"/>
          <w:lang w:val="ro-RO"/>
        </w:rPr>
        <w:t>ilor</w:t>
      </w:r>
      <w:r w:rsidRPr="00AE055F">
        <w:rPr>
          <w:noProof/>
          <w:color w:val="000000"/>
          <w:lang w:val="ro-RO"/>
        </w:rPr>
        <w:t xml:space="preserve"> sau a avizelor auditorului independent;</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aprobarea bilanţului contabil anual;</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adoptarea hotărîrii privind repartizarea profitului net;</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adoptarea hotărîrii privind reorganizarea Societăţii şi aprobarea planului de reorganizare;</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adoptarea hotărîrii de lichidare a Societăţii, numirea lichidatorului şi aprobarea bilanţului de lichidare;</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aprobarea mărimii şi modului de formare a fondurilor Societăţii;</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aprobarea mărimii şi a modului de achitare a remuneraţiei cenzor</w:t>
      </w:r>
      <w:r w:rsidR="00BD5500" w:rsidRPr="00AE055F">
        <w:rPr>
          <w:noProof/>
          <w:color w:val="000000"/>
          <w:lang w:val="ro-RO"/>
        </w:rPr>
        <w:t>ilor</w:t>
      </w:r>
      <w:r w:rsidRPr="00AE055F">
        <w:rPr>
          <w:noProof/>
          <w:color w:val="000000"/>
          <w:lang w:val="ro-RO"/>
        </w:rPr>
        <w:t>;</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lastRenderedPageBreak/>
        <w:t>aprobarea în prealabil a încheierii contractelor prin care Societatea transmite proprietatea sau cedează, cu titlu gratuit, drepturi unor terţi;</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înfiinţarea filialelor şi reprezentanţelor Societăţii;</w:t>
      </w:r>
    </w:p>
    <w:p w:rsidR="005B7BC4" w:rsidRPr="00AE055F" w:rsidRDefault="005B7BC4" w:rsidP="00BB0744">
      <w:pPr>
        <w:numPr>
          <w:ilvl w:val="0"/>
          <w:numId w:val="15"/>
        </w:numPr>
        <w:shd w:val="clear" w:color="auto" w:fill="FFFFFF"/>
        <w:tabs>
          <w:tab w:val="clear" w:pos="2007"/>
          <w:tab w:val="num" w:pos="1134"/>
          <w:tab w:val="left" w:pos="10065"/>
        </w:tabs>
        <w:autoSpaceDE w:val="0"/>
        <w:autoSpaceDN w:val="0"/>
        <w:adjustRightInd w:val="0"/>
        <w:spacing w:line="276" w:lineRule="auto"/>
        <w:ind w:left="1134" w:right="-1" w:hanging="567"/>
        <w:jc w:val="both"/>
        <w:rPr>
          <w:noProof/>
          <w:color w:val="000000"/>
          <w:lang w:val="ro-RO"/>
        </w:rPr>
      </w:pPr>
      <w:r w:rsidRPr="00AE055F">
        <w:rPr>
          <w:noProof/>
          <w:color w:val="000000"/>
          <w:lang w:val="ro-RO"/>
        </w:rPr>
        <w:t>aprobarea fondării altor persoane juridice;</w:t>
      </w:r>
    </w:p>
    <w:p w:rsidR="005B7BC4" w:rsidRPr="00AE055F" w:rsidRDefault="005B7BC4" w:rsidP="00BB0744">
      <w:pPr>
        <w:numPr>
          <w:ilvl w:val="0"/>
          <w:numId w:val="15"/>
        </w:numPr>
        <w:shd w:val="clear" w:color="auto" w:fill="FFFFFF"/>
        <w:tabs>
          <w:tab w:val="clear" w:pos="2007"/>
          <w:tab w:val="num" w:pos="1134"/>
          <w:tab w:val="left" w:pos="10065"/>
        </w:tabs>
        <w:spacing w:line="276" w:lineRule="auto"/>
        <w:ind w:left="1134" w:right="-1" w:hanging="567"/>
        <w:jc w:val="both"/>
        <w:rPr>
          <w:noProof/>
          <w:color w:val="000000"/>
          <w:lang w:val="ro-RO"/>
        </w:rPr>
      </w:pPr>
      <w:r w:rsidRPr="00AE055F">
        <w:rPr>
          <w:noProof/>
          <w:color w:val="000000"/>
          <w:lang w:val="ro-RO"/>
        </w:rPr>
        <w:t>aprobarea participării în calitate de cofondator al altor persoane juridice;</w:t>
      </w:r>
    </w:p>
    <w:p w:rsidR="005B7BC4" w:rsidRPr="00AE055F" w:rsidRDefault="005B7BC4" w:rsidP="00BB0744">
      <w:pPr>
        <w:numPr>
          <w:ilvl w:val="0"/>
          <w:numId w:val="15"/>
        </w:numPr>
        <w:shd w:val="clear" w:color="auto" w:fill="FFFFFF"/>
        <w:tabs>
          <w:tab w:val="clear" w:pos="2007"/>
          <w:tab w:val="num" w:pos="1134"/>
          <w:tab w:val="left" w:pos="10065"/>
        </w:tabs>
        <w:spacing w:line="276" w:lineRule="auto"/>
        <w:ind w:left="1134" w:right="-1" w:hanging="567"/>
        <w:jc w:val="both"/>
        <w:rPr>
          <w:noProof/>
          <w:color w:val="000000"/>
          <w:lang w:val="ro-RO"/>
        </w:rPr>
      </w:pPr>
      <w:r w:rsidRPr="00AE055F">
        <w:rPr>
          <w:noProof/>
          <w:color w:val="000000"/>
          <w:lang w:val="ro-RO"/>
        </w:rPr>
        <w:t>desemnarea şi eliberarea înainte de termen a administratorului;</w:t>
      </w:r>
    </w:p>
    <w:p w:rsidR="005B7BC4" w:rsidRPr="00AE055F" w:rsidRDefault="005B7BC4" w:rsidP="00BB0744">
      <w:pPr>
        <w:numPr>
          <w:ilvl w:val="0"/>
          <w:numId w:val="15"/>
        </w:numPr>
        <w:shd w:val="clear" w:color="auto" w:fill="FFFFFF"/>
        <w:tabs>
          <w:tab w:val="clear" w:pos="2007"/>
          <w:tab w:val="num" w:pos="1134"/>
          <w:tab w:val="left" w:pos="10065"/>
        </w:tabs>
        <w:spacing w:line="276" w:lineRule="auto"/>
        <w:ind w:left="1134" w:right="-1" w:hanging="567"/>
        <w:jc w:val="both"/>
        <w:rPr>
          <w:noProof/>
          <w:color w:val="000000"/>
          <w:lang w:val="ro-RO"/>
        </w:rPr>
      </w:pPr>
      <w:r w:rsidRPr="00AE055F">
        <w:rPr>
          <w:noProof/>
          <w:color w:val="000000"/>
          <w:lang w:val="ro-RO"/>
        </w:rPr>
        <w:t>aprobarea dării de seamă anuale şi evaluarea activităţii administratorului;</w:t>
      </w:r>
    </w:p>
    <w:p w:rsidR="005B7BC4" w:rsidRPr="00AE055F" w:rsidRDefault="005B7BC4" w:rsidP="00BB0744">
      <w:pPr>
        <w:numPr>
          <w:ilvl w:val="0"/>
          <w:numId w:val="15"/>
        </w:numPr>
        <w:shd w:val="clear" w:color="auto" w:fill="FFFFFF"/>
        <w:tabs>
          <w:tab w:val="clear" w:pos="2007"/>
          <w:tab w:val="num" w:pos="1134"/>
          <w:tab w:val="left" w:pos="10065"/>
        </w:tabs>
        <w:spacing w:line="276" w:lineRule="auto"/>
        <w:ind w:left="1134" w:right="-1" w:hanging="567"/>
        <w:jc w:val="both"/>
        <w:rPr>
          <w:noProof/>
          <w:color w:val="000000"/>
          <w:lang w:val="ro-RO"/>
        </w:rPr>
      </w:pPr>
      <w:r w:rsidRPr="00AE055F">
        <w:rPr>
          <w:noProof/>
          <w:color w:val="000000"/>
          <w:lang w:val="ro-RO"/>
        </w:rPr>
        <w:t>urmărirea pe cale judiciară a administratorului pentru prejudiciile cauzate Societăţii;</w:t>
      </w:r>
    </w:p>
    <w:p w:rsidR="005B7BC4" w:rsidRPr="00AE055F" w:rsidRDefault="005B7BC4" w:rsidP="00BB0744">
      <w:pPr>
        <w:numPr>
          <w:ilvl w:val="0"/>
          <w:numId w:val="15"/>
        </w:numPr>
        <w:shd w:val="clear" w:color="auto" w:fill="FFFFFF"/>
        <w:tabs>
          <w:tab w:val="clear" w:pos="2007"/>
          <w:tab w:val="num" w:pos="1134"/>
          <w:tab w:val="left" w:pos="10065"/>
        </w:tabs>
        <w:spacing w:line="276" w:lineRule="auto"/>
        <w:ind w:left="1134" w:right="-1" w:hanging="567"/>
        <w:jc w:val="both"/>
        <w:rPr>
          <w:noProof/>
          <w:color w:val="000000"/>
          <w:lang w:val="ro-RO"/>
        </w:rPr>
      </w:pPr>
      <w:r w:rsidRPr="00AE055F">
        <w:rPr>
          <w:noProof/>
          <w:color w:val="000000"/>
          <w:lang w:val="ro-RO"/>
        </w:rPr>
        <w:t>aprobarea mărimii şi modului de achitare a remuneraţiei administratorului;</w:t>
      </w:r>
    </w:p>
    <w:p w:rsidR="005B7BC4" w:rsidRPr="00AE055F" w:rsidRDefault="005B7BC4" w:rsidP="00BB0744">
      <w:pPr>
        <w:numPr>
          <w:ilvl w:val="0"/>
          <w:numId w:val="15"/>
        </w:numPr>
        <w:shd w:val="clear" w:color="auto" w:fill="FFFFFF"/>
        <w:tabs>
          <w:tab w:val="clear" w:pos="2007"/>
          <w:tab w:val="num" w:pos="1134"/>
          <w:tab w:val="left" w:pos="10065"/>
        </w:tabs>
        <w:spacing w:line="276" w:lineRule="auto"/>
        <w:ind w:left="1134" w:right="-1" w:hanging="567"/>
        <w:jc w:val="both"/>
        <w:rPr>
          <w:noProof/>
          <w:color w:val="000000"/>
          <w:lang w:val="ro-RO"/>
        </w:rPr>
      </w:pPr>
      <w:r w:rsidRPr="00AE055F">
        <w:rPr>
          <w:noProof/>
          <w:color w:val="000000"/>
          <w:lang w:val="ro-RO"/>
        </w:rPr>
        <w:t>aprobarea planului de afaceri al Societăţii;</w:t>
      </w:r>
    </w:p>
    <w:p w:rsidR="005B7BC4" w:rsidRPr="00AE055F" w:rsidRDefault="005B7BC4" w:rsidP="00BB0744">
      <w:pPr>
        <w:numPr>
          <w:ilvl w:val="0"/>
          <w:numId w:val="15"/>
        </w:numPr>
        <w:shd w:val="clear" w:color="auto" w:fill="FFFFFF"/>
        <w:tabs>
          <w:tab w:val="clear" w:pos="2007"/>
          <w:tab w:val="num" w:pos="1134"/>
          <w:tab w:val="left" w:pos="10065"/>
        </w:tabs>
        <w:spacing w:line="276" w:lineRule="auto"/>
        <w:ind w:left="1134" w:right="-1" w:hanging="567"/>
        <w:jc w:val="both"/>
        <w:rPr>
          <w:noProof/>
          <w:color w:val="000000"/>
          <w:lang w:val="ro-RO"/>
        </w:rPr>
      </w:pPr>
      <w:r w:rsidRPr="00AE055F">
        <w:rPr>
          <w:noProof/>
          <w:color w:val="000000"/>
          <w:lang w:val="ro-RO"/>
        </w:rPr>
        <w:t>aprobarea regulamentelor interne ale Societăţii.</w:t>
      </w:r>
    </w:p>
    <w:p w:rsidR="002D22BA" w:rsidRPr="00AE055F" w:rsidRDefault="002D22BA" w:rsidP="00BB0744">
      <w:pPr>
        <w:pStyle w:val="BodyText3"/>
        <w:numPr>
          <w:ilvl w:val="1"/>
          <w:numId w:val="14"/>
        </w:numPr>
        <w:shd w:val="clear" w:color="auto" w:fill="FFFFFF"/>
        <w:tabs>
          <w:tab w:val="clear" w:pos="3210"/>
          <w:tab w:val="num" w:pos="567"/>
          <w:tab w:val="left" w:pos="10065"/>
        </w:tabs>
        <w:spacing w:after="0" w:line="276" w:lineRule="auto"/>
        <w:ind w:left="567" w:right="-1" w:hanging="567"/>
        <w:jc w:val="both"/>
        <w:rPr>
          <w:color w:val="000000"/>
          <w:sz w:val="24"/>
          <w:szCs w:val="24"/>
          <w:lang w:val="ro-RO"/>
        </w:rPr>
      </w:pPr>
      <w:r w:rsidRPr="00AE055F">
        <w:rPr>
          <w:sz w:val="24"/>
          <w:szCs w:val="24"/>
          <w:lang w:val="ro-RO"/>
        </w:rPr>
        <w:t xml:space="preserve">Adunarea Generală este deliberativă dacă participă ¾ din numărul total al asociaților. </w:t>
      </w:r>
    </w:p>
    <w:p w:rsidR="002D22BA" w:rsidRPr="00AE055F" w:rsidRDefault="002D22BA" w:rsidP="00BB0744">
      <w:pPr>
        <w:pStyle w:val="BodyText3"/>
        <w:numPr>
          <w:ilvl w:val="1"/>
          <w:numId w:val="14"/>
        </w:numPr>
        <w:shd w:val="clear" w:color="auto" w:fill="FFFFFF"/>
        <w:tabs>
          <w:tab w:val="clear" w:pos="3210"/>
          <w:tab w:val="num" w:pos="567"/>
          <w:tab w:val="left" w:pos="10065"/>
        </w:tabs>
        <w:spacing w:after="0" w:line="276" w:lineRule="auto"/>
        <w:ind w:left="567" w:right="-1" w:hanging="567"/>
        <w:jc w:val="both"/>
        <w:rPr>
          <w:color w:val="000000"/>
          <w:sz w:val="24"/>
          <w:szCs w:val="24"/>
          <w:lang w:val="ro-RO"/>
        </w:rPr>
      </w:pPr>
      <w:r w:rsidRPr="00AE055F">
        <w:rPr>
          <w:sz w:val="24"/>
          <w:szCs w:val="24"/>
          <w:lang w:val="ro-RO"/>
        </w:rPr>
        <w:t>Deciziile asociaților se adoptă cu votul a 50% din cei prezenți la adunare. Deciziile se întocmesc în scris și se semnează de Președintele și secretarul Adunării Generale.</w:t>
      </w: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BA630C" w:rsidP="00BA630C">
      <w:pPr>
        <w:widowControl w:val="0"/>
        <w:shd w:val="clear" w:color="auto" w:fill="FFFFFF"/>
        <w:spacing w:line="360" w:lineRule="auto"/>
        <w:ind w:left="1080"/>
        <w:jc w:val="center"/>
        <w:rPr>
          <w:b/>
          <w:lang w:val="ro-RO"/>
        </w:rPr>
      </w:pPr>
      <w:r>
        <w:rPr>
          <w:b/>
          <w:iCs/>
          <w:lang w:val="ro-RO"/>
        </w:rPr>
        <w:t xml:space="preserve">VII. </w:t>
      </w:r>
      <w:r w:rsidR="005B7BC4" w:rsidRPr="00AE055F">
        <w:rPr>
          <w:b/>
          <w:iCs/>
          <w:lang w:val="ro-RO"/>
        </w:rPr>
        <w:t>ADMINISTRATORUL.</w:t>
      </w:r>
    </w:p>
    <w:p w:rsidR="005B7BC4" w:rsidRPr="00AE055F" w:rsidRDefault="005B7BC4" w:rsidP="00BB0744">
      <w:pPr>
        <w:numPr>
          <w:ilvl w:val="1"/>
          <w:numId w:val="8"/>
        </w:numPr>
        <w:shd w:val="clear" w:color="auto" w:fill="FFFFFF"/>
        <w:spacing w:line="276" w:lineRule="auto"/>
        <w:jc w:val="both"/>
        <w:rPr>
          <w:iCs/>
          <w:lang w:val="ro-RO"/>
        </w:rPr>
      </w:pPr>
      <w:r w:rsidRPr="00AE055F">
        <w:rPr>
          <w:iCs/>
          <w:lang w:val="ro-RO"/>
        </w:rPr>
        <w:t>Activitatea curentă a Societăţii este condusă de Administrator.</w:t>
      </w:r>
    </w:p>
    <w:p w:rsidR="005B7BC4" w:rsidRPr="00AE055F" w:rsidRDefault="005B7BC4" w:rsidP="00BB0744">
      <w:pPr>
        <w:numPr>
          <w:ilvl w:val="1"/>
          <w:numId w:val="8"/>
        </w:numPr>
        <w:shd w:val="clear" w:color="auto" w:fill="FFFFFF"/>
        <w:spacing w:line="276" w:lineRule="auto"/>
        <w:jc w:val="both"/>
        <w:rPr>
          <w:iCs/>
          <w:lang w:val="ro-RO"/>
        </w:rPr>
      </w:pPr>
      <w:r w:rsidRPr="00AE055F">
        <w:rPr>
          <w:noProof/>
          <w:lang w:val="ro-RO"/>
        </w:rPr>
        <w:t>Administrator poate fi numai o persoană fizică majoră, cu capacitate deplină de exerciţiu. Administrator nu pot fi persoane cărora, prin lege sau hotărîre judecătorească, le este interzisă deţinerea funcţiei de administrator sau a unei alte funcţii care acordă dreptul de dispoziţie asupra bunurilor materiale, precum şi persoane cu antecedente penale nestinse pentru infracţiuni contra patrimoniului, infracţiuni economice, infracţiuni săvîrşite de persoane cu funcţie de răspundere sau de persoane care gestionează organizaţii comerciale.</w:t>
      </w:r>
    </w:p>
    <w:p w:rsidR="005B7BC4" w:rsidRPr="00AE055F" w:rsidRDefault="005B7BC4" w:rsidP="00BB0744">
      <w:pPr>
        <w:numPr>
          <w:ilvl w:val="1"/>
          <w:numId w:val="8"/>
        </w:numPr>
        <w:shd w:val="clear" w:color="auto" w:fill="FFFFFF"/>
        <w:spacing w:line="276" w:lineRule="auto"/>
        <w:jc w:val="both"/>
        <w:rPr>
          <w:iCs/>
          <w:lang w:val="ro-RO"/>
        </w:rPr>
      </w:pPr>
      <w:r w:rsidRPr="00AE055F">
        <w:rPr>
          <w:noProof/>
          <w:color w:val="000000"/>
          <w:lang w:val="ro-RO"/>
        </w:rPr>
        <w:t>Administratorul este în drept:</w:t>
      </w:r>
    </w:p>
    <w:p w:rsidR="005B7BC4" w:rsidRPr="00AE055F" w:rsidRDefault="005B7BC4" w:rsidP="00BB0744">
      <w:pPr>
        <w:numPr>
          <w:ilvl w:val="0"/>
          <w:numId w:val="16"/>
        </w:numPr>
        <w:shd w:val="clear" w:color="auto" w:fill="FFFFFF"/>
        <w:tabs>
          <w:tab w:val="clear" w:pos="2574"/>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să efectueze actele de gestiune a Societăţii, necesare atingerii scopurilor prevăzute în prezentul statut şi în deciziile asocia</w:t>
      </w:r>
      <w:r w:rsidR="00BD5500" w:rsidRPr="00AE055F">
        <w:rPr>
          <w:noProof/>
          <w:color w:val="000000"/>
          <w:lang w:val="ro-RO"/>
        </w:rPr>
        <w:t>ților</w:t>
      </w:r>
      <w:r w:rsidRPr="00AE055F">
        <w:rPr>
          <w:noProof/>
          <w:color w:val="000000"/>
          <w:lang w:val="ro-RO"/>
        </w:rPr>
        <w:t>;</w:t>
      </w:r>
    </w:p>
    <w:p w:rsidR="005B7BC4" w:rsidRPr="00AE055F" w:rsidRDefault="005B7BC4" w:rsidP="00BB0744">
      <w:pPr>
        <w:numPr>
          <w:ilvl w:val="0"/>
          <w:numId w:val="16"/>
        </w:numPr>
        <w:shd w:val="clear" w:color="auto" w:fill="FFFFFF"/>
        <w:tabs>
          <w:tab w:val="clear" w:pos="2574"/>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să reprezinte fără procură Societatea în raporturile cu organele statului, cu terţii şi în instanţele de judecată;</w:t>
      </w:r>
    </w:p>
    <w:p w:rsidR="005B7BC4" w:rsidRPr="00AE055F" w:rsidRDefault="005B7BC4" w:rsidP="00BB0744">
      <w:pPr>
        <w:numPr>
          <w:ilvl w:val="0"/>
          <w:numId w:val="16"/>
        </w:numPr>
        <w:shd w:val="clear" w:color="auto" w:fill="FFFFFF"/>
        <w:tabs>
          <w:tab w:val="clear" w:pos="2574"/>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să elibereze altor persoane mandat pentru săvîrşirea unor anumite acte juridice;</w:t>
      </w:r>
    </w:p>
    <w:p w:rsidR="005B7BC4" w:rsidRPr="00AE055F" w:rsidRDefault="005B7BC4" w:rsidP="00BB0744">
      <w:pPr>
        <w:numPr>
          <w:ilvl w:val="0"/>
          <w:numId w:val="16"/>
        </w:numPr>
        <w:shd w:val="clear" w:color="auto" w:fill="FFFFFF"/>
        <w:tabs>
          <w:tab w:val="clear" w:pos="2574"/>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să exercite alte împuterniciri atribuite de asocia</w:t>
      </w:r>
      <w:r w:rsidR="00BD5500" w:rsidRPr="00AE055F">
        <w:rPr>
          <w:noProof/>
          <w:color w:val="000000"/>
          <w:lang w:val="ro-RO"/>
        </w:rPr>
        <w:t>ți</w:t>
      </w:r>
      <w:r w:rsidRPr="00AE055F">
        <w:rPr>
          <w:noProof/>
          <w:color w:val="000000"/>
          <w:lang w:val="ro-RO"/>
        </w:rPr>
        <w:t>.</w:t>
      </w:r>
    </w:p>
    <w:p w:rsidR="005B7BC4" w:rsidRPr="00AE055F" w:rsidRDefault="005B7BC4" w:rsidP="00BB0744">
      <w:pPr>
        <w:numPr>
          <w:ilvl w:val="1"/>
          <w:numId w:val="8"/>
        </w:numPr>
        <w:shd w:val="clear" w:color="auto" w:fill="FFFFFF"/>
        <w:spacing w:line="276" w:lineRule="auto"/>
        <w:jc w:val="both"/>
        <w:rPr>
          <w:iCs/>
          <w:lang w:val="ro-RO"/>
        </w:rPr>
      </w:pPr>
      <w:r w:rsidRPr="00AE055F">
        <w:rPr>
          <w:noProof/>
          <w:color w:val="000000"/>
          <w:lang w:val="ro-RO"/>
        </w:rPr>
        <w:t>Administratorul este obligat:</w:t>
      </w:r>
    </w:p>
    <w:p w:rsidR="005B7BC4" w:rsidRPr="00AE055F" w:rsidRDefault="005B7BC4" w:rsidP="00BB0744">
      <w:pPr>
        <w:numPr>
          <w:ilvl w:val="0"/>
          <w:numId w:val="17"/>
        </w:numPr>
        <w:shd w:val="clear" w:color="auto" w:fill="FFFFFF"/>
        <w:tabs>
          <w:tab w:val="clear" w:pos="2007"/>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să gestioneze Societatea astfel încît scopurile, pentru care aceasta a fost constituită, să fie realizate cît mai eficient;</w:t>
      </w:r>
    </w:p>
    <w:p w:rsidR="005B7BC4" w:rsidRPr="00AE055F" w:rsidRDefault="005B7BC4" w:rsidP="00BB0744">
      <w:pPr>
        <w:numPr>
          <w:ilvl w:val="0"/>
          <w:numId w:val="17"/>
        </w:numPr>
        <w:shd w:val="clear" w:color="auto" w:fill="FFFFFF"/>
        <w:tabs>
          <w:tab w:val="clear" w:pos="2007"/>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 xml:space="preserve">să execute deciziile </w:t>
      </w:r>
      <w:r w:rsidR="00BD5500" w:rsidRPr="00AE055F">
        <w:rPr>
          <w:noProof/>
          <w:color w:val="000000"/>
          <w:lang w:val="ro-RO"/>
        </w:rPr>
        <w:t>Adunării Generale</w:t>
      </w:r>
      <w:r w:rsidRPr="00AE055F">
        <w:rPr>
          <w:noProof/>
          <w:color w:val="000000"/>
          <w:lang w:val="ro-RO"/>
        </w:rPr>
        <w:t>;</w:t>
      </w:r>
    </w:p>
    <w:p w:rsidR="005B7BC4" w:rsidRPr="00AE055F" w:rsidRDefault="005B7BC4" w:rsidP="00BB0744">
      <w:pPr>
        <w:numPr>
          <w:ilvl w:val="0"/>
          <w:numId w:val="17"/>
        </w:numPr>
        <w:shd w:val="clear" w:color="auto" w:fill="FFFFFF"/>
        <w:tabs>
          <w:tab w:val="clear" w:pos="2007"/>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 xml:space="preserve">să asigure ţinerea contabilităţii Societăţii, precum şi a registrelor Societăţii şi să informeze </w:t>
      </w:r>
      <w:r w:rsidR="00BD5500" w:rsidRPr="00AE055F">
        <w:rPr>
          <w:noProof/>
          <w:color w:val="000000"/>
          <w:lang w:val="ro-RO"/>
        </w:rPr>
        <w:t>Adunarea Generală</w:t>
      </w:r>
      <w:r w:rsidRPr="00AE055F">
        <w:rPr>
          <w:noProof/>
          <w:color w:val="000000"/>
          <w:lang w:val="ro-RO"/>
        </w:rPr>
        <w:t xml:space="preserve"> cu privire la starea de lucruri şi la gestiunea Societăţii;</w:t>
      </w:r>
    </w:p>
    <w:p w:rsidR="005B7BC4" w:rsidRPr="00AE055F" w:rsidRDefault="005B7BC4" w:rsidP="00BB0744">
      <w:pPr>
        <w:numPr>
          <w:ilvl w:val="0"/>
          <w:numId w:val="17"/>
        </w:numPr>
        <w:shd w:val="clear" w:color="auto" w:fill="FFFFFF"/>
        <w:tabs>
          <w:tab w:val="clear" w:pos="2007"/>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să dea dovadă de diligenţă şi loialitate în exercitarea atribuţiilor sale;</w:t>
      </w:r>
    </w:p>
    <w:p w:rsidR="005B7BC4" w:rsidRPr="00AE055F" w:rsidRDefault="005B7BC4" w:rsidP="00BB0744">
      <w:pPr>
        <w:numPr>
          <w:ilvl w:val="0"/>
          <w:numId w:val="17"/>
        </w:numPr>
        <w:shd w:val="clear" w:color="auto" w:fill="FFFFFF"/>
        <w:tabs>
          <w:tab w:val="clear" w:pos="2007"/>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în cazul apariţiei indiciilor de insolvabilitate, să depună imediat, dar nu mai tîrziu decît la expirarea unei luni, cerere introductivă de intentare a procesului de insolvabilitate dacă asocia</w:t>
      </w:r>
      <w:r w:rsidR="00BD5500" w:rsidRPr="00AE055F">
        <w:rPr>
          <w:noProof/>
          <w:color w:val="000000"/>
          <w:lang w:val="ro-RO"/>
        </w:rPr>
        <w:t>ții nu vor</w:t>
      </w:r>
      <w:r w:rsidRPr="00AE055F">
        <w:rPr>
          <w:noProof/>
          <w:color w:val="000000"/>
          <w:lang w:val="ro-RO"/>
        </w:rPr>
        <w:t xml:space="preserve"> acoperi pierderile;</w:t>
      </w:r>
    </w:p>
    <w:p w:rsidR="005B7BC4" w:rsidRPr="00AE055F" w:rsidRDefault="005B7BC4" w:rsidP="00BB0744">
      <w:pPr>
        <w:numPr>
          <w:ilvl w:val="0"/>
          <w:numId w:val="17"/>
        </w:numPr>
        <w:shd w:val="clear" w:color="auto" w:fill="FFFFFF"/>
        <w:tabs>
          <w:tab w:val="clear" w:pos="2007"/>
          <w:tab w:val="num" w:pos="1134"/>
        </w:tabs>
        <w:autoSpaceDE w:val="0"/>
        <w:autoSpaceDN w:val="0"/>
        <w:adjustRightInd w:val="0"/>
        <w:spacing w:line="276" w:lineRule="auto"/>
        <w:ind w:left="1134" w:hanging="567"/>
        <w:jc w:val="both"/>
        <w:rPr>
          <w:noProof/>
          <w:color w:val="000000"/>
          <w:lang w:val="ro-RO"/>
        </w:rPr>
      </w:pPr>
      <w:r w:rsidRPr="00AE055F">
        <w:rPr>
          <w:noProof/>
          <w:color w:val="000000"/>
          <w:lang w:val="ro-RO"/>
        </w:rPr>
        <w:t xml:space="preserve">să respecte limitele împuternicirilor stabilite de către </w:t>
      </w:r>
      <w:r w:rsidR="00BD5500" w:rsidRPr="00AE055F">
        <w:rPr>
          <w:noProof/>
          <w:color w:val="000000"/>
          <w:lang w:val="ro-RO"/>
        </w:rPr>
        <w:t>Adunarea Generală</w:t>
      </w:r>
      <w:r w:rsidRPr="00AE055F">
        <w:rPr>
          <w:noProof/>
          <w:color w:val="000000"/>
          <w:lang w:val="ro-RO"/>
        </w:rPr>
        <w:t>.</w:t>
      </w:r>
    </w:p>
    <w:p w:rsidR="005B7BC4" w:rsidRPr="00AE055F" w:rsidRDefault="005B7BC4" w:rsidP="00BB0744">
      <w:pPr>
        <w:numPr>
          <w:ilvl w:val="1"/>
          <w:numId w:val="8"/>
        </w:numPr>
        <w:shd w:val="clear" w:color="auto" w:fill="FFFFFF"/>
        <w:spacing w:line="276" w:lineRule="auto"/>
        <w:jc w:val="both"/>
        <w:rPr>
          <w:iCs/>
          <w:lang w:val="ro-RO"/>
        </w:rPr>
      </w:pPr>
      <w:r w:rsidRPr="00AE055F">
        <w:rPr>
          <w:lang w:val="ro-RO"/>
        </w:rPr>
        <w:t xml:space="preserve">Administratorul întocmeşte anual un raport privind activitatea Societăţii, actul de inventariere a bunurilor Societăţii şi alte documente, care urmează a fi prezentate </w:t>
      </w:r>
      <w:r w:rsidR="00BD5500" w:rsidRPr="00AE055F">
        <w:rPr>
          <w:lang w:val="ro-RO"/>
        </w:rPr>
        <w:t>Adunării Generale</w:t>
      </w:r>
      <w:r w:rsidRPr="00AE055F">
        <w:rPr>
          <w:lang w:val="ro-RO"/>
        </w:rPr>
        <w:t>. Administratorul poate fi obligat să prezinte dări de seamă periodice.</w:t>
      </w:r>
    </w:p>
    <w:p w:rsidR="005B7BC4" w:rsidRPr="00AE055F" w:rsidRDefault="005B7BC4" w:rsidP="00BB0744">
      <w:pPr>
        <w:numPr>
          <w:ilvl w:val="1"/>
          <w:numId w:val="8"/>
        </w:numPr>
        <w:shd w:val="clear" w:color="auto" w:fill="FFFFFF"/>
        <w:spacing w:line="276" w:lineRule="auto"/>
        <w:jc w:val="both"/>
        <w:rPr>
          <w:iCs/>
          <w:lang w:val="ro-RO"/>
        </w:rPr>
      </w:pPr>
      <w:r w:rsidRPr="00AE055F">
        <w:rPr>
          <w:noProof/>
          <w:color w:val="000000"/>
          <w:lang w:val="ro-RO"/>
        </w:rPr>
        <w:lastRenderedPageBreak/>
        <w:t>Administratorul Societăţii poartă răspundere materială deplină pentru prejudiciile cauzate de el Societăţii, inclusiv prin plăţi ilegale făcute asocia</w:t>
      </w:r>
      <w:r w:rsidR="00BD5500" w:rsidRPr="00AE055F">
        <w:rPr>
          <w:noProof/>
          <w:color w:val="000000"/>
          <w:lang w:val="ro-RO"/>
        </w:rPr>
        <w:t>ților</w:t>
      </w:r>
      <w:r w:rsidRPr="00AE055F">
        <w:rPr>
          <w:noProof/>
          <w:color w:val="000000"/>
          <w:lang w:val="ro-RO"/>
        </w:rPr>
        <w:t>.</w:t>
      </w: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BA630C" w:rsidP="00BA630C">
      <w:pPr>
        <w:widowControl w:val="0"/>
        <w:shd w:val="clear" w:color="auto" w:fill="FFFFFF"/>
        <w:spacing w:line="360" w:lineRule="auto"/>
        <w:ind w:left="1080"/>
        <w:jc w:val="center"/>
        <w:rPr>
          <w:b/>
          <w:lang w:val="ro-RO"/>
        </w:rPr>
      </w:pPr>
      <w:r>
        <w:rPr>
          <w:b/>
          <w:iCs/>
          <w:caps/>
          <w:color w:val="000000"/>
          <w:lang w:val="ro-RO"/>
        </w:rPr>
        <w:t xml:space="preserve">VIII. </w:t>
      </w:r>
      <w:r w:rsidR="005B7BC4" w:rsidRPr="00AE055F">
        <w:rPr>
          <w:b/>
          <w:iCs/>
          <w:caps/>
          <w:color w:val="000000"/>
          <w:lang w:val="ro-RO"/>
        </w:rPr>
        <w:t>CENZORUL.</w:t>
      </w:r>
    </w:p>
    <w:p w:rsidR="005B7BC4" w:rsidRPr="00AE055F" w:rsidRDefault="005B7BC4" w:rsidP="00BB0744">
      <w:pPr>
        <w:numPr>
          <w:ilvl w:val="1"/>
          <w:numId w:val="18"/>
        </w:numPr>
        <w:shd w:val="clear" w:color="auto" w:fill="FFFFFF"/>
        <w:tabs>
          <w:tab w:val="clear" w:pos="3210"/>
          <w:tab w:val="num" w:pos="567"/>
        </w:tabs>
        <w:spacing w:line="276" w:lineRule="auto"/>
        <w:ind w:left="567" w:right="-1" w:hanging="567"/>
        <w:jc w:val="both"/>
        <w:rPr>
          <w:noProof/>
          <w:color w:val="000000"/>
          <w:lang w:val="ro-RO"/>
        </w:rPr>
      </w:pPr>
      <w:r w:rsidRPr="00AE055F">
        <w:rPr>
          <w:iCs/>
          <w:color w:val="000000"/>
          <w:lang w:val="ro-RO"/>
        </w:rPr>
        <w:t xml:space="preserve">Pentru exercitarea controlului asupra gestiunii Societăţii şi acţiunilor administratorului se desemnează </w:t>
      </w:r>
      <w:r w:rsidR="00AC5814" w:rsidRPr="00AE055F">
        <w:rPr>
          <w:iCs/>
          <w:color w:val="000000"/>
          <w:lang w:val="ro-RO"/>
        </w:rPr>
        <w:t xml:space="preserve">Comisia de </w:t>
      </w:r>
      <w:r w:rsidRPr="00AE055F">
        <w:rPr>
          <w:iCs/>
          <w:color w:val="000000"/>
          <w:lang w:val="ro-RO"/>
        </w:rPr>
        <w:t>c</w:t>
      </w:r>
      <w:r w:rsidRPr="00AE055F">
        <w:rPr>
          <w:noProof/>
          <w:color w:val="000000"/>
          <w:lang w:val="ro-RO"/>
        </w:rPr>
        <w:t>enzor</w:t>
      </w:r>
      <w:r w:rsidR="00AC5814" w:rsidRPr="00AE055F">
        <w:rPr>
          <w:noProof/>
          <w:color w:val="000000"/>
          <w:lang w:val="ro-RO"/>
        </w:rPr>
        <w:t>i, în componența de 3 persoane, desemnate</w:t>
      </w:r>
      <w:r w:rsidRPr="00AE055F">
        <w:rPr>
          <w:noProof/>
          <w:color w:val="000000"/>
          <w:lang w:val="ro-RO"/>
        </w:rPr>
        <w:t xml:space="preserve"> pentru o perioadă de 3 ani.</w:t>
      </w:r>
    </w:p>
    <w:p w:rsidR="005B7BC4" w:rsidRPr="00AE055F" w:rsidRDefault="005B7BC4" w:rsidP="00BB0744">
      <w:pPr>
        <w:numPr>
          <w:ilvl w:val="1"/>
          <w:numId w:val="18"/>
        </w:numPr>
        <w:shd w:val="clear" w:color="auto" w:fill="FFFFFF"/>
        <w:tabs>
          <w:tab w:val="clear" w:pos="3210"/>
          <w:tab w:val="num" w:pos="567"/>
        </w:tabs>
        <w:spacing w:line="276" w:lineRule="auto"/>
        <w:ind w:left="567" w:right="-1" w:hanging="567"/>
        <w:jc w:val="both"/>
        <w:rPr>
          <w:noProof/>
          <w:color w:val="000000"/>
          <w:lang w:val="ro-RO"/>
        </w:rPr>
      </w:pPr>
      <w:r w:rsidRPr="00AE055F">
        <w:rPr>
          <w:noProof/>
          <w:lang w:val="ro-RO"/>
        </w:rPr>
        <w:t>Nu pot fi cenzori:</w:t>
      </w:r>
    </w:p>
    <w:p w:rsidR="005B7BC4" w:rsidRPr="00AE055F" w:rsidRDefault="005B7BC4" w:rsidP="00BB0744">
      <w:pPr>
        <w:numPr>
          <w:ilvl w:val="0"/>
          <w:numId w:val="19"/>
        </w:numPr>
        <w:shd w:val="clear" w:color="auto" w:fill="FFFFFF"/>
        <w:tabs>
          <w:tab w:val="clear" w:pos="2007"/>
          <w:tab w:val="num" w:pos="1134"/>
        </w:tabs>
        <w:autoSpaceDE w:val="0"/>
        <w:autoSpaceDN w:val="0"/>
        <w:adjustRightInd w:val="0"/>
        <w:spacing w:line="276" w:lineRule="auto"/>
        <w:ind w:left="1134" w:right="285" w:hanging="567"/>
        <w:jc w:val="both"/>
        <w:rPr>
          <w:noProof/>
          <w:lang w:val="ro-RO"/>
        </w:rPr>
      </w:pPr>
      <w:r w:rsidRPr="00AE055F">
        <w:rPr>
          <w:noProof/>
          <w:lang w:val="ro-RO"/>
        </w:rPr>
        <w:t>administratorul;</w:t>
      </w:r>
    </w:p>
    <w:p w:rsidR="005B7BC4" w:rsidRPr="00AE055F" w:rsidRDefault="005B7BC4" w:rsidP="00BB0744">
      <w:pPr>
        <w:numPr>
          <w:ilvl w:val="0"/>
          <w:numId w:val="19"/>
        </w:numPr>
        <w:shd w:val="clear" w:color="auto" w:fill="FFFFFF"/>
        <w:tabs>
          <w:tab w:val="clear" w:pos="2007"/>
          <w:tab w:val="num" w:pos="1134"/>
        </w:tabs>
        <w:autoSpaceDE w:val="0"/>
        <w:autoSpaceDN w:val="0"/>
        <w:adjustRightInd w:val="0"/>
        <w:spacing w:line="276" w:lineRule="auto"/>
        <w:ind w:left="1134" w:right="285" w:hanging="567"/>
        <w:jc w:val="both"/>
        <w:rPr>
          <w:noProof/>
          <w:lang w:val="ro-RO"/>
        </w:rPr>
      </w:pPr>
      <w:r w:rsidRPr="00AE055F">
        <w:rPr>
          <w:noProof/>
          <w:lang w:val="ro-RO"/>
        </w:rPr>
        <w:t>rudele sau afinii pînă la gradul al IV-lea inclusiv ori soţul administratorului;</w:t>
      </w:r>
    </w:p>
    <w:p w:rsidR="005B7BC4" w:rsidRPr="00AE055F" w:rsidRDefault="00BA630C" w:rsidP="00BB0744">
      <w:pPr>
        <w:numPr>
          <w:ilvl w:val="0"/>
          <w:numId w:val="19"/>
        </w:numPr>
        <w:shd w:val="clear" w:color="auto" w:fill="FFFFFF"/>
        <w:tabs>
          <w:tab w:val="clear" w:pos="2007"/>
          <w:tab w:val="num" w:pos="1134"/>
          <w:tab w:val="left" w:pos="10064"/>
        </w:tabs>
        <w:autoSpaceDE w:val="0"/>
        <w:autoSpaceDN w:val="0"/>
        <w:adjustRightInd w:val="0"/>
        <w:spacing w:line="276" w:lineRule="auto"/>
        <w:ind w:left="1134" w:right="-1" w:hanging="567"/>
        <w:jc w:val="both"/>
        <w:rPr>
          <w:noProof/>
          <w:lang w:val="ro-RO"/>
        </w:rPr>
      </w:pPr>
      <w:r>
        <w:rPr>
          <w:noProof/>
          <w:lang w:val="ro-RO"/>
        </w:rPr>
        <w:t>persoanele care primesc de la S</w:t>
      </w:r>
      <w:r w:rsidR="005B7BC4" w:rsidRPr="00AE055F">
        <w:rPr>
          <w:noProof/>
          <w:lang w:val="ro-RO"/>
        </w:rPr>
        <w:t>ocietate sau de la administrator salariu sau o altă remuneraţie pentru o altă funcţie decît funcţia de cenzor;</w:t>
      </w:r>
    </w:p>
    <w:p w:rsidR="005B7BC4" w:rsidRPr="00AE055F" w:rsidRDefault="005B7BC4" w:rsidP="00BB0744">
      <w:pPr>
        <w:numPr>
          <w:ilvl w:val="0"/>
          <w:numId w:val="19"/>
        </w:numPr>
        <w:shd w:val="clear" w:color="auto" w:fill="FFFFFF"/>
        <w:tabs>
          <w:tab w:val="clear" w:pos="2007"/>
          <w:tab w:val="num" w:pos="1134"/>
        </w:tabs>
        <w:spacing w:line="276" w:lineRule="auto"/>
        <w:ind w:left="1134" w:right="-1" w:hanging="567"/>
        <w:jc w:val="both"/>
        <w:rPr>
          <w:noProof/>
          <w:color w:val="000000"/>
          <w:lang w:val="ro-RO"/>
        </w:rPr>
      </w:pPr>
      <w:r w:rsidRPr="00AE055F">
        <w:rPr>
          <w:noProof/>
          <w:lang w:val="ro-RO"/>
        </w:rPr>
        <w:t>persoanele indicate la p.7.2.</w:t>
      </w:r>
    </w:p>
    <w:p w:rsidR="005B7BC4" w:rsidRPr="00AE055F" w:rsidRDefault="00BD5500" w:rsidP="00BB0744">
      <w:pPr>
        <w:numPr>
          <w:ilvl w:val="1"/>
          <w:numId w:val="18"/>
        </w:numPr>
        <w:shd w:val="clear" w:color="auto" w:fill="FFFFFF"/>
        <w:tabs>
          <w:tab w:val="clear" w:pos="3210"/>
          <w:tab w:val="num" w:pos="567"/>
        </w:tabs>
        <w:spacing w:line="276" w:lineRule="auto"/>
        <w:ind w:left="567" w:right="-1" w:hanging="567"/>
        <w:jc w:val="both"/>
        <w:rPr>
          <w:noProof/>
          <w:color w:val="000000"/>
          <w:lang w:val="ro-RO"/>
        </w:rPr>
      </w:pPr>
      <w:r w:rsidRPr="00AE055F">
        <w:rPr>
          <w:noProof/>
          <w:color w:val="000000"/>
          <w:lang w:val="ro-RO"/>
        </w:rPr>
        <w:t>Comisia de cenzori</w:t>
      </w:r>
      <w:r w:rsidR="005B7BC4" w:rsidRPr="00AE055F">
        <w:rPr>
          <w:noProof/>
          <w:color w:val="000000"/>
          <w:lang w:val="ro-RO"/>
        </w:rPr>
        <w:t xml:space="preserve"> exercită periodic controlul gestiunii Societăţii din proprie iniţiativă sau la cererea </w:t>
      </w:r>
      <w:r w:rsidRPr="00AE055F">
        <w:rPr>
          <w:noProof/>
          <w:color w:val="000000"/>
          <w:lang w:val="ro-RO"/>
        </w:rPr>
        <w:t xml:space="preserve">a ¾ din numărul </w:t>
      </w:r>
      <w:r w:rsidR="005B7BC4" w:rsidRPr="00AE055F">
        <w:rPr>
          <w:noProof/>
          <w:color w:val="000000"/>
          <w:lang w:val="ro-RO"/>
        </w:rPr>
        <w:t>asocia</w:t>
      </w:r>
      <w:r w:rsidRPr="00AE055F">
        <w:rPr>
          <w:noProof/>
          <w:color w:val="000000"/>
          <w:lang w:val="ro-RO"/>
        </w:rPr>
        <w:t>ților</w:t>
      </w:r>
      <w:r w:rsidR="005B7BC4" w:rsidRPr="00AE055F">
        <w:rPr>
          <w:noProof/>
          <w:color w:val="000000"/>
          <w:lang w:val="ro-RO"/>
        </w:rPr>
        <w:t xml:space="preserve">. </w:t>
      </w:r>
      <w:r w:rsidRPr="00AE055F">
        <w:rPr>
          <w:noProof/>
          <w:color w:val="000000"/>
          <w:lang w:val="ro-RO"/>
        </w:rPr>
        <w:t xml:space="preserve">Comisia de cenzori </w:t>
      </w:r>
      <w:r w:rsidR="005B7BC4" w:rsidRPr="00AE055F">
        <w:rPr>
          <w:noProof/>
          <w:color w:val="000000"/>
          <w:lang w:val="ro-RO"/>
        </w:rPr>
        <w:t>este obligat</w:t>
      </w:r>
      <w:r w:rsidRPr="00AE055F">
        <w:rPr>
          <w:noProof/>
          <w:color w:val="000000"/>
          <w:lang w:val="ro-RO"/>
        </w:rPr>
        <w:t>ă</w:t>
      </w:r>
      <w:r w:rsidR="005B7BC4" w:rsidRPr="00AE055F">
        <w:rPr>
          <w:noProof/>
          <w:color w:val="000000"/>
          <w:lang w:val="ro-RO"/>
        </w:rPr>
        <w:t xml:space="preserve"> să controleze activitatea economico-financiară a Societăţii după încheierea exerciţiului financiar, verificînd rapoartele financiare şi efectuînd inventarierea bunurilor Societăţii, exercitînd totodată alte acţiuni necesare evaluării obiective a gestiunii Societăţii.</w:t>
      </w:r>
    </w:p>
    <w:p w:rsidR="005B7BC4" w:rsidRPr="00AE055F" w:rsidRDefault="00BD5500" w:rsidP="00BB0744">
      <w:pPr>
        <w:numPr>
          <w:ilvl w:val="1"/>
          <w:numId w:val="18"/>
        </w:numPr>
        <w:shd w:val="clear" w:color="auto" w:fill="FFFFFF"/>
        <w:tabs>
          <w:tab w:val="clear" w:pos="3210"/>
          <w:tab w:val="num" w:pos="567"/>
        </w:tabs>
        <w:spacing w:line="276" w:lineRule="auto"/>
        <w:ind w:left="567" w:right="-1" w:hanging="567"/>
        <w:jc w:val="both"/>
        <w:rPr>
          <w:noProof/>
          <w:color w:val="000000"/>
          <w:lang w:val="ro-RO"/>
        </w:rPr>
      </w:pPr>
      <w:r w:rsidRPr="00AE055F">
        <w:rPr>
          <w:noProof/>
          <w:color w:val="000000"/>
          <w:lang w:val="ro-RO"/>
        </w:rPr>
        <w:t xml:space="preserve">Comisia de cenzori </w:t>
      </w:r>
      <w:r w:rsidR="005B7BC4" w:rsidRPr="00AE055F">
        <w:rPr>
          <w:noProof/>
          <w:color w:val="000000"/>
          <w:lang w:val="ro-RO"/>
        </w:rPr>
        <w:t xml:space="preserve">întocmeşte raport asupra fiecărui control efectuat. Raportul cenzorilor se prezintă </w:t>
      </w:r>
      <w:r w:rsidRPr="00AE055F">
        <w:rPr>
          <w:noProof/>
          <w:color w:val="000000"/>
          <w:lang w:val="ro-RO"/>
        </w:rPr>
        <w:t>Adunării Generale</w:t>
      </w:r>
      <w:r w:rsidR="005B7BC4" w:rsidRPr="00AE055F">
        <w:rPr>
          <w:noProof/>
          <w:color w:val="000000"/>
          <w:lang w:val="ro-RO"/>
        </w:rPr>
        <w:t>.</w:t>
      </w:r>
    </w:p>
    <w:p w:rsidR="005B7BC4" w:rsidRPr="00AE055F" w:rsidRDefault="00BD5500" w:rsidP="00BB0744">
      <w:pPr>
        <w:numPr>
          <w:ilvl w:val="1"/>
          <w:numId w:val="18"/>
        </w:numPr>
        <w:shd w:val="clear" w:color="auto" w:fill="FFFFFF"/>
        <w:tabs>
          <w:tab w:val="clear" w:pos="3210"/>
          <w:tab w:val="num" w:pos="567"/>
        </w:tabs>
        <w:spacing w:line="276" w:lineRule="auto"/>
        <w:ind w:left="567" w:right="-1" w:hanging="567"/>
        <w:jc w:val="both"/>
        <w:rPr>
          <w:noProof/>
          <w:color w:val="000000"/>
          <w:lang w:val="ro-RO"/>
        </w:rPr>
      </w:pPr>
      <w:r w:rsidRPr="00AE055F">
        <w:rPr>
          <w:noProof/>
          <w:color w:val="000000"/>
          <w:lang w:val="ro-RO"/>
        </w:rPr>
        <w:t xml:space="preserve">Comisia de cenzori </w:t>
      </w:r>
      <w:r w:rsidR="005B7BC4" w:rsidRPr="00AE055F">
        <w:rPr>
          <w:noProof/>
          <w:color w:val="000000"/>
          <w:lang w:val="ro-RO"/>
        </w:rPr>
        <w:t>este obligat</w:t>
      </w:r>
      <w:r w:rsidRPr="00AE055F">
        <w:rPr>
          <w:noProof/>
          <w:color w:val="000000"/>
          <w:lang w:val="ro-RO"/>
        </w:rPr>
        <w:t>ă</w:t>
      </w:r>
      <w:r w:rsidR="005B7BC4" w:rsidRPr="00AE055F">
        <w:rPr>
          <w:noProof/>
          <w:color w:val="000000"/>
          <w:lang w:val="ro-RO"/>
        </w:rPr>
        <w:t xml:space="preserve"> să comunice </w:t>
      </w:r>
      <w:r w:rsidRPr="00AE055F">
        <w:rPr>
          <w:noProof/>
          <w:color w:val="000000"/>
          <w:lang w:val="ro-RO"/>
        </w:rPr>
        <w:t xml:space="preserve">Adunării Generale </w:t>
      </w:r>
      <w:r w:rsidR="005B7BC4" w:rsidRPr="00AE055F">
        <w:rPr>
          <w:noProof/>
          <w:color w:val="000000"/>
          <w:lang w:val="ro-RO"/>
        </w:rPr>
        <w:t>fapte care contravin legii sau prezentului statut şi care au cauzat sau pot cauza prejudicii Societăţii.</w:t>
      </w:r>
    </w:p>
    <w:p w:rsidR="005B7BC4" w:rsidRPr="00AE055F" w:rsidRDefault="005B7BC4" w:rsidP="00BB0744">
      <w:pPr>
        <w:numPr>
          <w:ilvl w:val="1"/>
          <w:numId w:val="18"/>
        </w:numPr>
        <w:shd w:val="clear" w:color="auto" w:fill="FFFFFF"/>
        <w:tabs>
          <w:tab w:val="clear" w:pos="3210"/>
          <w:tab w:val="num" w:pos="567"/>
        </w:tabs>
        <w:spacing w:line="276" w:lineRule="auto"/>
        <w:ind w:left="567" w:right="-1" w:hanging="567"/>
        <w:jc w:val="both"/>
        <w:rPr>
          <w:noProof/>
          <w:color w:val="000000"/>
          <w:lang w:val="ro-RO"/>
        </w:rPr>
      </w:pPr>
      <w:r w:rsidRPr="00AE055F">
        <w:rPr>
          <w:noProof/>
          <w:color w:val="000000"/>
          <w:lang w:val="ro-RO"/>
        </w:rPr>
        <w:t xml:space="preserve">Administratorul este obligat să pună la dispoziţia </w:t>
      </w:r>
      <w:r w:rsidR="00BD5500" w:rsidRPr="00AE055F">
        <w:rPr>
          <w:noProof/>
          <w:color w:val="000000"/>
          <w:lang w:val="ro-RO"/>
        </w:rPr>
        <w:t xml:space="preserve">Comisiei de cenzori </w:t>
      </w:r>
      <w:r w:rsidRPr="00AE055F">
        <w:rPr>
          <w:noProof/>
          <w:color w:val="000000"/>
          <w:lang w:val="ro-RO"/>
        </w:rPr>
        <w:t>toate documentele necesare efectuării controlului.</w:t>
      </w:r>
    </w:p>
    <w:p w:rsidR="005B7BC4" w:rsidRPr="00AE055F" w:rsidRDefault="00BD5500" w:rsidP="00BB0744">
      <w:pPr>
        <w:numPr>
          <w:ilvl w:val="1"/>
          <w:numId w:val="18"/>
        </w:numPr>
        <w:shd w:val="clear" w:color="auto" w:fill="FFFFFF"/>
        <w:tabs>
          <w:tab w:val="clear" w:pos="3210"/>
          <w:tab w:val="num" w:pos="567"/>
        </w:tabs>
        <w:spacing w:line="276" w:lineRule="auto"/>
        <w:ind w:left="567" w:right="-1" w:hanging="567"/>
        <w:jc w:val="both"/>
        <w:rPr>
          <w:noProof/>
          <w:color w:val="000000"/>
          <w:lang w:val="ro-RO"/>
        </w:rPr>
      </w:pPr>
      <w:r w:rsidRPr="00AE055F">
        <w:rPr>
          <w:noProof/>
          <w:color w:val="000000"/>
          <w:lang w:val="ro-RO"/>
        </w:rPr>
        <w:t xml:space="preserve">Comisia de cenzori </w:t>
      </w:r>
      <w:r w:rsidR="005B7BC4" w:rsidRPr="00AE055F">
        <w:rPr>
          <w:noProof/>
          <w:color w:val="000000"/>
          <w:lang w:val="ro-RO"/>
        </w:rPr>
        <w:t>răspunde pentru prejudiciile cauzate Societăţii sau asocia</w:t>
      </w:r>
      <w:r w:rsidRPr="00AE055F">
        <w:rPr>
          <w:noProof/>
          <w:color w:val="000000"/>
          <w:lang w:val="ro-RO"/>
        </w:rPr>
        <w:t>ților</w:t>
      </w:r>
      <w:r w:rsidR="005B7BC4" w:rsidRPr="00AE055F">
        <w:rPr>
          <w:noProof/>
          <w:color w:val="000000"/>
          <w:lang w:val="ro-RO"/>
        </w:rPr>
        <w:t xml:space="preserve"> prin neexecutarea sau executarea inadecvată a obligaţiilor ce îi revin. </w:t>
      </w:r>
      <w:r w:rsidRPr="00AE055F">
        <w:rPr>
          <w:noProof/>
          <w:color w:val="000000"/>
          <w:lang w:val="ro-RO"/>
        </w:rPr>
        <w:t xml:space="preserve">Comisia de cenzori </w:t>
      </w:r>
      <w:r w:rsidR="005B7BC4" w:rsidRPr="00AE055F">
        <w:rPr>
          <w:noProof/>
          <w:color w:val="000000"/>
          <w:lang w:val="ro-RO"/>
        </w:rPr>
        <w:t>răspunde în decurs de 3 ani de la data întocmirii actului de control prin care Societăţii i-au fost cauzate prejudicii.</w:t>
      </w: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BA630C" w:rsidP="00BA630C">
      <w:pPr>
        <w:widowControl w:val="0"/>
        <w:shd w:val="clear" w:color="auto" w:fill="FFFFFF"/>
        <w:spacing w:line="360" w:lineRule="auto"/>
        <w:ind w:left="1080"/>
        <w:jc w:val="center"/>
        <w:rPr>
          <w:b/>
          <w:lang w:val="ro-RO"/>
        </w:rPr>
      </w:pPr>
      <w:r>
        <w:rPr>
          <w:b/>
          <w:iCs/>
          <w:lang w:val="ro-RO"/>
        </w:rPr>
        <w:t xml:space="preserve">IX. </w:t>
      </w:r>
      <w:r w:rsidR="005B7BC4" w:rsidRPr="00AE055F">
        <w:rPr>
          <w:b/>
          <w:iCs/>
          <w:lang w:val="ro-RO"/>
        </w:rPr>
        <w:t>DREPTURILE ŞI OBLIGAŢIILE ASOCIA</w:t>
      </w:r>
      <w:r w:rsidR="00BD5500" w:rsidRPr="00AE055F">
        <w:rPr>
          <w:b/>
          <w:iCs/>
          <w:lang w:val="ro-RO"/>
        </w:rPr>
        <w:t>ȚILOR</w:t>
      </w:r>
      <w:r w:rsidR="005B7BC4" w:rsidRPr="00AE055F">
        <w:rPr>
          <w:b/>
          <w:iCs/>
          <w:lang w:val="ro-RO"/>
        </w:rPr>
        <w:t>.</w:t>
      </w:r>
    </w:p>
    <w:p w:rsidR="005B7BC4" w:rsidRPr="00AE055F" w:rsidRDefault="005B7BC4" w:rsidP="00BB0744">
      <w:pPr>
        <w:numPr>
          <w:ilvl w:val="1"/>
          <w:numId w:val="4"/>
        </w:numPr>
        <w:shd w:val="clear" w:color="auto" w:fill="FFFFFF"/>
        <w:spacing w:line="276" w:lineRule="auto"/>
        <w:jc w:val="both"/>
        <w:rPr>
          <w:iCs/>
          <w:color w:val="000000"/>
          <w:lang w:val="ro-RO"/>
        </w:rPr>
      </w:pPr>
      <w:r w:rsidRPr="00AE055F">
        <w:rPr>
          <w:iCs/>
          <w:color w:val="000000"/>
          <w:lang w:val="ro-RO"/>
        </w:rPr>
        <w:t>Asociatul Societăţii are dreptul:</w:t>
      </w:r>
    </w:p>
    <w:p w:rsidR="005B7BC4" w:rsidRPr="00AE055F" w:rsidRDefault="005B7BC4" w:rsidP="00BB0744">
      <w:pPr>
        <w:numPr>
          <w:ilvl w:val="0"/>
          <w:numId w:val="20"/>
        </w:numPr>
        <w:shd w:val="clear" w:color="auto" w:fill="FFFFFF"/>
        <w:tabs>
          <w:tab w:val="clear" w:pos="2007"/>
          <w:tab w:val="num" w:pos="1134"/>
        </w:tabs>
        <w:autoSpaceDE w:val="0"/>
        <w:autoSpaceDN w:val="0"/>
        <w:adjustRightInd w:val="0"/>
        <w:spacing w:line="276" w:lineRule="auto"/>
        <w:ind w:left="1134" w:right="-1" w:hanging="567"/>
        <w:jc w:val="both"/>
        <w:rPr>
          <w:noProof/>
          <w:color w:val="000000"/>
          <w:lang w:val="ro-RO"/>
        </w:rPr>
      </w:pPr>
      <w:r w:rsidRPr="00AE055F">
        <w:rPr>
          <w:noProof/>
          <w:color w:val="000000"/>
          <w:lang w:val="ro-RO"/>
        </w:rPr>
        <w:t>de a participa la conducerea Societăţii în conformitate cu prevederile legii şi ale statutului;</w:t>
      </w:r>
    </w:p>
    <w:p w:rsidR="005B7BC4" w:rsidRPr="00AE055F" w:rsidRDefault="005B7BC4" w:rsidP="00BB0744">
      <w:pPr>
        <w:numPr>
          <w:ilvl w:val="0"/>
          <w:numId w:val="20"/>
        </w:numPr>
        <w:shd w:val="clear" w:color="auto" w:fill="FFFFFF"/>
        <w:tabs>
          <w:tab w:val="clear" w:pos="2007"/>
          <w:tab w:val="num" w:pos="1134"/>
        </w:tabs>
        <w:autoSpaceDE w:val="0"/>
        <w:autoSpaceDN w:val="0"/>
        <w:adjustRightInd w:val="0"/>
        <w:spacing w:line="276" w:lineRule="auto"/>
        <w:ind w:left="1134" w:right="-1" w:hanging="567"/>
        <w:jc w:val="both"/>
        <w:rPr>
          <w:noProof/>
          <w:color w:val="000000"/>
          <w:lang w:val="ro-RO"/>
        </w:rPr>
      </w:pPr>
      <w:r w:rsidRPr="00AE055F">
        <w:rPr>
          <w:noProof/>
          <w:color w:val="000000"/>
          <w:lang w:val="ro-RO"/>
        </w:rPr>
        <w:t>de a fi informat despre activitatea Societăţii;</w:t>
      </w:r>
    </w:p>
    <w:p w:rsidR="005B7BC4" w:rsidRPr="00AE055F" w:rsidRDefault="005B7BC4" w:rsidP="00BB0744">
      <w:pPr>
        <w:numPr>
          <w:ilvl w:val="0"/>
          <w:numId w:val="20"/>
        </w:numPr>
        <w:shd w:val="clear" w:color="auto" w:fill="FFFFFF"/>
        <w:tabs>
          <w:tab w:val="clear" w:pos="2007"/>
          <w:tab w:val="num" w:pos="1134"/>
        </w:tabs>
        <w:autoSpaceDE w:val="0"/>
        <w:autoSpaceDN w:val="0"/>
        <w:adjustRightInd w:val="0"/>
        <w:spacing w:line="276" w:lineRule="auto"/>
        <w:ind w:left="1134" w:right="-1" w:hanging="567"/>
        <w:jc w:val="both"/>
        <w:rPr>
          <w:noProof/>
          <w:color w:val="000000"/>
          <w:lang w:val="ro-RO"/>
        </w:rPr>
      </w:pPr>
      <w:r w:rsidRPr="00AE055F">
        <w:rPr>
          <w:noProof/>
          <w:color w:val="000000"/>
          <w:lang w:val="ro-RO"/>
        </w:rPr>
        <w:t>de a exercita controlul asupra modului de gestionare a Societăţii;</w:t>
      </w:r>
    </w:p>
    <w:p w:rsidR="005B7BC4" w:rsidRPr="00AE055F" w:rsidRDefault="005B7BC4" w:rsidP="00BB0744">
      <w:pPr>
        <w:numPr>
          <w:ilvl w:val="0"/>
          <w:numId w:val="20"/>
        </w:numPr>
        <w:shd w:val="clear" w:color="auto" w:fill="FFFFFF"/>
        <w:tabs>
          <w:tab w:val="clear" w:pos="2007"/>
          <w:tab w:val="num" w:pos="1134"/>
        </w:tabs>
        <w:autoSpaceDE w:val="0"/>
        <w:autoSpaceDN w:val="0"/>
        <w:adjustRightInd w:val="0"/>
        <w:spacing w:line="276" w:lineRule="auto"/>
        <w:ind w:left="1134" w:right="-1" w:hanging="567"/>
        <w:jc w:val="both"/>
        <w:rPr>
          <w:noProof/>
          <w:color w:val="000000"/>
          <w:lang w:val="ro-RO"/>
        </w:rPr>
      </w:pPr>
      <w:r w:rsidRPr="00AE055F">
        <w:rPr>
          <w:noProof/>
          <w:color w:val="000000"/>
          <w:lang w:val="ro-RO"/>
        </w:rPr>
        <w:t>de a înstrăina şi a dobîndi, în condiţiile legii, partea socială;</w:t>
      </w:r>
    </w:p>
    <w:p w:rsidR="005B7BC4" w:rsidRPr="00AE055F" w:rsidRDefault="005B7BC4" w:rsidP="00BB0744">
      <w:pPr>
        <w:numPr>
          <w:ilvl w:val="0"/>
          <w:numId w:val="20"/>
        </w:numPr>
        <w:shd w:val="clear" w:color="auto" w:fill="FFFFFF"/>
        <w:tabs>
          <w:tab w:val="clear" w:pos="2007"/>
          <w:tab w:val="num" w:pos="1134"/>
        </w:tabs>
        <w:autoSpaceDE w:val="0"/>
        <w:autoSpaceDN w:val="0"/>
        <w:adjustRightInd w:val="0"/>
        <w:spacing w:line="276" w:lineRule="auto"/>
        <w:ind w:left="1134" w:right="-1" w:hanging="567"/>
        <w:jc w:val="both"/>
        <w:rPr>
          <w:noProof/>
          <w:color w:val="000000"/>
          <w:lang w:val="ro-RO"/>
        </w:rPr>
      </w:pPr>
      <w:r w:rsidRPr="00AE055F">
        <w:rPr>
          <w:noProof/>
          <w:color w:val="000000"/>
          <w:lang w:val="ro-RO"/>
        </w:rPr>
        <w:t>de a cere dizolvarea Societăţii;</w:t>
      </w:r>
    </w:p>
    <w:p w:rsidR="005B7BC4" w:rsidRPr="00AE055F" w:rsidRDefault="005B7BC4" w:rsidP="00BB0744">
      <w:pPr>
        <w:numPr>
          <w:ilvl w:val="0"/>
          <w:numId w:val="20"/>
        </w:numPr>
        <w:shd w:val="clear" w:color="auto" w:fill="FFFFFF"/>
        <w:tabs>
          <w:tab w:val="clear" w:pos="2007"/>
          <w:tab w:val="num" w:pos="1134"/>
        </w:tabs>
        <w:autoSpaceDE w:val="0"/>
        <w:autoSpaceDN w:val="0"/>
        <w:adjustRightInd w:val="0"/>
        <w:spacing w:line="276" w:lineRule="auto"/>
        <w:ind w:left="1134" w:right="-1" w:hanging="567"/>
        <w:jc w:val="both"/>
        <w:rPr>
          <w:noProof/>
          <w:color w:val="000000"/>
          <w:lang w:val="ro-RO"/>
        </w:rPr>
      </w:pPr>
      <w:r w:rsidRPr="00AE055F">
        <w:rPr>
          <w:noProof/>
          <w:color w:val="000000"/>
          <w:lang w:val="ro-RO"/>
        </w:rPr>
        <w:t>de a participa la repartizarea profitului net;</w:t>
      </w:r>
    </w:p>
    <w:p w:rsidR="005B7BC4" w:rsidRPr="00AE055F" w:rsidRDefault="005B7BC4" w:rsidP="00BB0744">
      <w:pPr>
        <w:numPr>
          <w:ilvl w:val="0"/>
          <w:numId w:val="20"/>
        </w:numPr>
        <w:shd w:val="clear" w:color="auto" w:fill="FFFFFF"/>
        <w:tabs>
          <w:tab w:val="clear" w:pos="2007"/>
          <w:tab w:val="num" w:pos="1134"/>
        </w:tabs>
        <w:autoSpaceDE w:val="0"/>
        <w:autoSpaceDN w:val="0"/>
        <w:adjustRightInd w:val="0"/>
        <w:spacing w:line="276" w:lineRule="auto"/>
        <w:ind w:left="1134" w:right="-1" w:hanging="567"/>
        <w:jc w:val="both"/>
        <w:rPr>
          <w:noProof/>
          <w:color w:val="000000"/>
          <w:lang w:val="ro-RO"/>
        </w:rPr>
      </w:pPr>
      <w:r w:rsidRPr="00AE055F">
        <w:rPr>
          <w:noProof/>
          <w:color w:val="000000"/>
          <w:lang w:val="ro-RO"/>
        </w:rPr>
        <w:t>de a obţine, în caz de lichidare a Societăţii, valoarea unei părţi a patrimoniului acesteia rămas după achitarea cu creditorii şi cu salariaţii săi;</w:t>
      </w:r>
    </w:p>
    <w:p w:rsidR="005B7BC4" w:rsidRPr="00AE055F" w:rsidRDefault="005B7BC4" w:rsidP="00BB0744">
      <w:pPr>
        <w:numPr>
          <w:ilvl w:val="0"/>
          <w:numId w:val="20"/>
        </w:numPr>
        <w:shd w:val="clear" w:color="auto" w:fill="FFFFFF"/>
        <w:tabs>
          <w:tab w:val="clear" w:pos="2007"/>
          <w:tab w:val="num" w:pos="1134"/>
        </w:tabs>
        <w:autoSpaceDE w:val="0"/>
        <w:autoSpaceDN w:val="0"/>
        <w:adjustRightInd w:val="0"/>
        <w:spacing w:line="276" w:lineRule="auto"/>
        <w:ind w:left="1134" w:right="-1" w:hanging="567"/>
        <w:jc w:val="both"/>
        <w:rPr>
          <w:noProof/>
          <w:color w:val="000000"/>
          <w:lang w:val="ro-RO"/>
        </w:rPr>
      </w:pPr>
      <w:r w:rsidRPr="00AE055F">
        <w:rPr>
          <w:noProof/>
          <w:color w:val="000000"/>
          <w:lang w:val="ro-RO"/>
        </w:rPr>
        <w:t>de a primi informaţii privind activitatea Societăţii şi să ia cunoştinţă dispoziţiile registrelor contabile şi alte documente ale Societăţii;</w:t>
      </w:r>
    </w:p>
    <w:p w:rsidR="005B7BC4" w:rsidRPr="00AE055F" w:rsidRDefault="005B7BC4" w:rsidP="00BB0744">
      <w:pPr>
        <w:numPr>
          <w:ilvl w:val="0"/>
          <w:numId w:val="20"/>
        </w:numPr>
        <w:shd w:val="clear" w:color="auto" w:fill="FFFFFF"/>
        <w:tabs>
          <w:tab w:val="clear" w:pos="2007"/>
          <w:tab w:val="num" w:pos="1134"/>
        </w:tabs>
        <w:autoSpaceDE w:val="0"/>
        <w:autoSpaceDN w:val="0"/>
        <w:adjustRightInd w:val="0"/>
        <w:spacing w:line="276" w:lineRule="auto"/>
        <w:ind w:left="1134" w:right="-1" w:hanging="567"/>
        <w:jc w:val="both"/>
        <w:rPr>
          <w:noProof/>
          <w:color w:val="000000"/>
          <w:lang w:val="ro-RO"/>
        </w:rPr>
      </w:pPr>
      <w:r w:rsidRPr="00AE055F">
        <w:rPr>
          <w:noProof/>
          <w:color w:val="000000"/>
          <w:lang w:val="ro-RO"/>
        </w:rPr>
        <w:t xml:space="preserve">de a primi o copie a bilanţului anual şi de a examina bilanţul anual, luînd cunoştinţă de registrele contabile şi de alte documente ale Societăţii de sine stătător sau cu </w:t>
      </w:r>
      <w:r w:rsidRPr="00AE055F">
        <w:rPr>
          <w:noProof/>
          <w:color w:val="000000"/>
          <w:lang w:val="ro-RO"/>
        </w:rPr>
        <w:lastRenderedPageBreak/>
        <w:t>ajutorul unui expert, de a cere explicaţii de la organele Societăţii după prezentarea bilanţului anual.</w:t>
      </w:r>
    </w:p>
    <w:p w:rsidR="005B7BC4" w:rsidRPr="00AE055F" w:rsidRDefault="005B7BC4" w:rsidP="00BB0744">
      <w:pPr>
        <w:numPr>
          <w:ilvl w:val="1"/>
          <w:numId w:val="4"/>
        </w:numPr>
        <w:shd w:val="clear" w:color="auto" w:fill="FFFFFF"/>
        <w:spacing w:line="276" w:lineRule="auto"/>
        <w:jc w:val="both"/>
        <w:rPr>
          <w:iCs/>
          <w:color w:val="000000"/>
          <w:lang w:val="ro-RO"/>
        </w:rPr>
      </w:pPr>
      <w:r w:rsidRPr="00AE055F">
        <w:rPr>
          <w:noProof/>
          <w:color w:val="000000"/>
          <w:lang w:val="ro-RO"/>
        </w:rPr>
        <w:t>Asociatul este obligat:</w:t>
      </w:r>
    </w:p>
    <w:p w:rsidR="005B7BC4" w:rsidRPr="00AE055F" w:rsidRDefault="005B7BC4" w:rsidP="00BB0744">
      <w:pPr>
        <w:numPr>
          <w:ilvl w:val="0"/>
          <w:numId w:val="5"/>
        </w:numPr>
        <w:shd w:val="clear" w:color="auto" w:fill="FFFFFF"/>
        <w:autoSpaceDE w:val="0"/>
        <w:autoSpaceDN w:val="0"/>
        <w:adjustRightInd w:val="0"/>
        <w:spacing w:line="276" w:lineRule="auto"/>
        <w:ind w:right="-1" w:hanging="333"/>
        <w:jc w:val="both"/>
        <w:rPr>
          <w:noProof/>
          <w:color w:val="000000"/>
          <w:lang w:val="ro-RO"/>
        </w:rPr>
      </w:pPr>
      <w:r w:rsidRPr="00AE055F">
        <w:rPr>
          <w:noProof/>
          <w:color w:val="000000"/>
          <w:lang w:val="ro-RO"/>
        </w:rPr>
        <w:t>să verse aportul la capitalul social în mărimea, în modul şi în termenele stabilite în statut;</w:t>
      </w:r>
    </w:p>
    <w:p w:rsidR="005B7BC4" w:rsidRPr="00AE055F" w:rsidRDefault="005B7BC4" w:rsidP="00BB0744">
      <w:pPr>
        <w:numPr>
          <w:ilvl w:val="0"/>
          <w:numId w:val="5"/>
        </w:numPr>
        <w:shd w:val="clear" w:color="auto" w:fill="FFFFFF"/>
        <w:autoSpaceDE w:val="0"/>
        <w:autoSpaceDN w:val="0"/>
        <w:adjustRightInd w:val="0"/>
        <w:spacing w:line="276" w:lineRule="auto"/>
        <w:ind w:right="-1" w:hanging="333"/>
        <w:jc w:val="both"/>
        <w:rPr>
          <w:noProof/>
          <w:color w:val="000000"/>
          <w:lang w:val="ro-RO"/>
        </w:rPr>
      </w:pPr>
      <w:r w:rsidRPr="00AE055F">
        <w:rPr>
          <w:noProof/>
          <w:color w:val="000000"/>
          <w:lang w:val="ro-RO"/>
        </w:rPr>
        <w:t>să nu divulge informaţia confidenţială a Societăţii;</w:t>
      </w:r>
    </w:p>
    <w:p w:rsidR="005B7BC4" w:rsidRPr="00AE055F" w:rsidRDefault="005B7BC4" w:rsidP="00BB0744">
      <w:pPr>
        <w:numPr>
          <w:ilvl w:val="0"/>
          <w:numId w:val="5"/>
        </w:numPr>
        <w:shd w:val="clear" w:color="auto" w:fill="FFFFFF"/>
        <w:autoSpaceDE w:val="0"/>
        <w:autoSpaceDN w:val="0"/>
        <w:adjustRightInd w:val="0"/>
        <w:spacing w:line="276" w:lineRule="auto"/>
        <w:ind w:right="-1" w:hanging="333"/>
        <w:jc w:val="both"/>
        <w:rPr>
          <w:noProof/>
          <w:color w:val="000000"/>
          <w:lang w:val="ro-RO"/>
        </w:rPr>
      </w:pPr>
      <w:r w:rsidRPr="00AE055F">
        <w:rPr>
          <w:noProof/>
          <w:color w:val="000000"/>
          <w:lang w:val="ro-RO"/>
        </w:rPr>
        <w:t>să comunice imediat Societăţii despre schimbarea sediului, a numelui sau a denumirii, altă informaţie necesară exercitării drepturilor şi îndeplinirii obligaţiilor de către Societate.</w:t>
      </w:r>
    </w:p>
    <w:p w:rsidR="005B7BC4" w:rsidRPr="00AE055F" w:rsidRDefault="005B7BC4" w:rsidP="005B7BC4">
      <w:pPr>
        <w:shd w:val="clear" w:color="auto" w:fill="FFFFFF"/>
        <w:autoSpaceDE w:val="0"/>
        <w:autoSpaceDN w:val="0"/>
        <w:adjustRightInd w:val="0"/>
        <w:ind w:right="-1"/>
        <w:jc w:val="both"/>
        <w:rPr>
          <w:noProof/>
          <w:color w:val="000000"/>
          <w:lang w:val="ro-RO"/>
        </w:rPr>
      </w:pPr>
    </w:p>
    <w:p w:rsidR="005B7BC4" w:rsidRPr="00AE055F" w:rsidRDefault="00BA630C" w:rsidP="00BA630C">
      <w:pPr>
        <w:widowControl w:val="0"/>
        <w:shd w:val="clear" w:color="auto" w:fill="FFFFFF"/>
        <w:spacing w:line="360" w:lineRule="auto"/>
        <w:ind w:left="1080"/>
        <w:jc w:val="center"/>
        <w:rPr>
          <w:b/>
          <w:lang w:val="ro-RO"/>
        </w:rPr>
      </w:pPr>
      <w:r>
        <w:rPr>
          <w:b/>
          <w:iCs/>
          <w:lang w:val="ro-RO"/>
        </w:rPr>
        <w:t xml:space="preserve">X. </w:t>
      </w:r>
      <w:r w:rsidR="005B7BC4" w:rsidRPr="00AE055F">
        <w:rPr>
          <w:b/>
          <w:iCs/>
          <w:lang w:val="ro-RO"/>
        </w:rPr>
        <w:t>MODUL DE DOBÎNDIRE ŞI ÎNSTRĂINARE A PĂRŢII SOCIALE.</w:t>
      </w:r>
    </w:p>
    <w:p w:rsidR="005B7BC4" w:rsidRPr="00AE055F" w:rsidRDefault="005B7BC4" w:rsidP="00BB0744">
      <w:pPr>
        <w:numPr>
          <w:ilvl w:val="1"/>
          <w:numId w:val="21"/>
        </w:numPr>
        <w:shd w:val="clear" w:color="auto" w:fill="FFFFFF"/>
        <w:tabs>
          <w:tab w:val="clear" w:pos="1560"/>
          <w:tab w:val="num" w:pos="567"/>
        </w:tabs>
        <w:spacing w:line="276" w:lineRule="auto"/>
        <w:ind w:left="567" w:hanging="567"/>
        <w:jc w:val="both"/>
        <w:rPr>
          <w:bCs/>
          <w:lang w:val="ro-RO"/>
        </w:rPr>
      </w:pPr>
      <w:r w:rsidRPr="00AE055F">
        <w:rPr>
          <w:iCs/>
          <w:lang w:val="ro-RO"/>
        </w:rPr>
        <w:t>Asociatul nu poate înstrăina partea socială până la vărsarea integrală a aportului subscris, cu excepţia cazului de succesiune.</w:t>
      </w:r>
    </w:p>
    <w:p w:rsidR="005B7BC4" w:rsidRPr="00AE055F" w:rsidRDefault="005B7BC4" w:rsidP="00BB0744">
      <w:pPr>
        <w:numPr>
          <w:ilvl w:val="1"/>
          <w:numId w:val="21"/>
        </w:numPr>
        <w:shd w:val="clear" w:color="auto" w:fill="FFFFFF"/>
        <w:tabs>
          <w:tab w:val="clear" w:pos="1560"/>
          <w:tab w:val="num" w:pos="567"/>
        </w:tabs>
        <w:spacing w:line="276" w:lineRule="auto"/>
        <w:ind w:left="567" w:hanging="567"/>
        <w:jc w:val="both"/>
        <w:rPr>
          <w:bCs/>
          <w:lang w:val="ro-RO"/>
        </w:rPr>
      </w:pPr>
      <w:r w:rsidRPr="00AE055F">
        <w:rPr>
          <w:bCs/>
          <w:lang w:val="ro-RO"/>
        </w:rPr>
        <w:t>Partea socială este divizibilă.</w:t>
      </w:r>
    </w:p>
    <w:p w:rsidR="005B7BC4" w:rsidRPr="00AE055F" w:rsidRDefault="005B7BC4" w:rsidP="00BB0744">
      <w:pPr>
        <w:numPr>
          <w:ilvl w:val="1"/>
          <w:numId w:val="21"/>
        </w:numPr>
        <w:shd w:val="clear" w:color="auto" w:fill="FFFFFF"/>
        <w:tabs>
          <w:tab w:val="clear" w:pos="1560"/>
          <w:tab w:val="num" w:pos="567"/>
        </w:tabs>
        <w:spacing w:line="276" w:lineRule="auto"/>
        <w:ind w:left="567" w:hanging="567"/>
        <w:jc w:val="both"/>
        <w:rPr>
          <w:bCs/>
          <w:lang w:val="ro-RO"/>
        </w:rPr>
      </w:pPr>
      <w:r w:rsidRPr="00AE055F">
        <w:rPr>
          <w:iCs/>
          <w:lang w:val="ro-RO"/>
        </w:rPr>
        <w:t>În ca</w:t>
      </w:r>
      <w:r w:rsidR="00BA630C">
        <w:rPr>
          <w:iCs/>
          <w:lang w:val="ro-RO"/>
        </w:rPr>
        <w:t xml:space="preserve">z de reorganizare a asociatului, </w:t>
      </w:r>
      <w:r w:rsidRPr="00AE055F">
        <w:rPr>
          <w:iCs/>
          <w:lang w:val="ro-RO"/>
        </w:rPr>
        <w:t>drepturile şi obligaţiile lui în cadrul Societăţii trec la succesorii de drept</w:t>
      </w:r>
      <w:r w:rsidR="00BD5500" w:rsidRPr="00AE055F">
        <w:rPr>
          <w:iCs/>
          <w:lang w:val="ro-RO"/>
        </w:rPr>
        <w:t>. Dacă succesorii de drept</w:t>
      </w:r>
      <w:r w:rsidRPr="00AE055F">
        <w:rPr>
          <w:iCs/>
          <w:lang w:val="ro-RO"/>
        </w:rPr>
        <w:t xml:space="preserve"> renunţă la participarea în calitate de asociaţi ai Societăţii, partea socială trebuie să fie înstrăinată, în modul stabilit de lege.</w:t>
      </w:r>
    </w:p>
    <w:p w:rsidR="005B7BC4" w:rsidRPr="00AE055F" w:rsidRDefault="005B7BC4" w:rsidP="00BB0744">
      <w:pPr>
        <w:numPr>
          <w:ilvl w:val="1"/>
          <w:numId w:val="21"/>
        </w:numPr>
        <w:shd w:val="clear" w:color="auto" w:fill="FFFFFF"/>
        <w:tabs>
          <w:tab w:val="clear" w:pos="1560"/>
          <w:tab w:val="num" w:pos="567"/>
        </w:tabs>
        <w:spacing w:line="276" w:lineRule="auto"/>
        <w:ind w:left="567" w:hanging="567"/>
        <w:jc w:val="both"/>
        <w:rPr>
          <w:bCs/>
          <w:lang w:val="ro-RO"/>
        </w:rPr>
      </w:pPr>
      <w:r w:rsidRPr="00AE055F">
        <w:rPr>
          <w:iCs/>
          <w:lang w:val="ro-RO"/>
        </w:rPr>
        <w:t>Alte raporturi ale asociatului privind capitalul social şi modul de înstrăinare a părţii sociale se reglementează conform legislaţiei in vigoare.</w:t>
      </w: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BA630C" w:rsidP="00BA630C">
      <w:pPr>
        <w:widowControl w:val="0"/>
        <w:shd w:val="clear" w:color="auto" w:fill="FFFFFF"/>
        <w:spacing w:line="360" w:lineRule="auto"/>
        <w:ind w:left="426"/>
        <w:jc w:val="center"/>
        <w:rPr>
          <w:b/>
          <w:lang w:val="ro-RO"/>
        </w:rPr>
      </w:pPr>
      <w:r>
        <w:rPr>
          <w:b/>
          <w:iCs/>
          <w:lang w:val="ro-RO"/>
        </w:rPr>
        <w:t xml:space="preserve">XI. </w:t>
      </w:r>
      <w:r w:rsidR="005B7BC4" w:rsidRPr="00AE055F">
        <w:rPr>
          <w:b/>
          <w:iCs/>
          <w:lang w:val="ro-RO"/>
        </w:rPr>
        <w:t>MODUL DE REPARTIZARE ŞI DE INVESTIRE A PROFITULUI NET.</w:t>
      </w:r>
    </w:p>
    <w:p w:rsidR="005B7BC4" w:rsidRPr="00AE055F" w:rsidRDefault="005B7BC4" w:rsidP="00BB0744">
      <w:pPr>
        <w:numPr>
          <w:ilvl w:val="1"/>
          <w:numId w:val="22"/>
        </w:numPr>
        <w:shd w:val="clear" w:color="auto" w:fill="FFFFFF"/>
        <w:tabs>
          <w:tab w:val="clear" w:pos="3330"/>
          <w:tab w:val="num" w:pos="567"/>
        </w:tabs>
        <w:autoSpaceDE w:val="0"/>
        <w:autoSpaceDN w:val="0"/>
        <w:adjustRightInd w:val="0"/>
        <w:spacing w:line="276" w:lineRule="auto"/>
        <w:ind w:left="567" w:right="-1" w:hanging="567"/>
        <w:jc w:val="both"/>
        <w:rPr>
          <w:noProof/>
          <w:color w:val="000000"/>
          <w:lang w:val="ro-RO"/>
        </w:rPr>
      </w:pPr>
      <w:r w:rsidRPr="00AE055F">
        <w:rPr>
          <w:noProof/>
          <w:color w:val="000000"/>
          <w:lang w:val="ro-RO"/>
        </w:rPr>
        <w:t xml:space="preserve">Societatea distribuie anual profitul net rămas după achitarea impozitelor şi altor plăţi obligatorii. Hotărîrea privind determinarea părţii profitului net care urmează a fi distribuită se adoptă de </w:t>
      </w:r>
      <w:r w:rsidR="00BD5500" w:rsidRPr="00AE055F">
        <w:rPr>
          <w:noProof/>
          <w:color w:val="000000"/>
          <w:lang w:val="ro-RO"/>
        </w:rPr>
        <w:t>Adunarea Generală</w:t>
      </w:r>
      <w:r w:rsidRPr="00AE055F">
        <w:rPr>
          <w:noProof/>
          <w:color w:val="000000"/>
          <w:lang w:val="ro-RO"/>
        </w:rPr>
        <w:t>.</w:t>
      </w:r>
    </w:p>
    <w:p w:rsidR="005B7BC4" w:rsidRPr="00AE055F" w:rsidRDefault="005B7BC4" w:rsidP="00BB0744">
      <w:pPr>
        <w:numPr>
          <w:ilvl w:val="1"/>
          <w:numId w:val="22"/>
        </w:numPr>
        <w:shd w:val="clear" w:color="auto" w:fill="FFFFFF"/>
        <w:tabs>
          <w:tab w:val="clear" w:pos="3330"/>
          <w:tab w:val="num" w:pos="567"/>
        </w:tabs>
        <w:autoSpaceDE w:val="0"/>
        <w:autoSpaceDN w:val="0"/>
        <w:adjustRightInd w:val="0"/>
        <w:spacing w:line="276" w:lineRule="auto"/>
        <w:ind w:left="567" w:right="-1" w:hanging="567"/>
        <w:jc w:val="both"/>
        <w:rPr>
          <w:noProof/>
          <w:color w:val="000000"/>
          <w:lang w:val="ro-RO"/>
        </w:rPr>
      </w:pPr>
      <w:r w:rsidRPr="00AE055F">
        <w:rPr>
          <w:noProof/>
          <w:color w:val="000000"/>
          <w:lang w:val="ro-RO"/>
        </w:rPr>
        <w:t>Profitul net se plăteşte asocia</w:t>
      </w:r>
      <w:r w:rsidR="00BD5500" w:rsidRPr="00AE055F">
        <w:rPr>
          <w:noProof/>
          <w:color w:val="000000"/>
          <w:lang w:val="ro-RO"/>
        </w:rPr>
        <w:t xml:space="preserve">ților </w:t>
      </w:r>
      <w:r w:rsidRPr="00AE055F">
        <w:rPr>
          <w:noProof/>
          <w:color w:val="000000"/>
          <w:lang w:val="ro-RO"/>
        </w:rPr>
        <w:t xml:space="preserve">în formă bănească, în decurs de 30 de zile de la data adoptării deciziei privind distribuirea acestuia, dacă </w:t>
      </w:r>
      <w:r w:rsidR="00BD5500" w:rsidRPr="00AE055F">
        <w:rPr>
          <w:noProof/>
          <w:color w:val="000000"/>
          <w:lang w:val="ro-RO"/>
        </w:rPr>
        <w:t>Adunarea Generală</w:t>
      </w:r>
      <w:r w:rsidRPr="00AE055F">
        <w:rPr>
          <w:noProof/>
          <w:color w:val="000000"/>
          <w:lang w:val="ro-RO"/>
        </w:rPr>
        <w:t xml:space="preserve"> nu a stabilit un alt termen.</w:t>
      </w:r>
    </w:p>
    <w:p w:rsidR="005B7BC4" w:rsidRPr="00AE055F" w:rsidRDefault="005B7BC4" w:rsidP="00BB0744">
      <w:pPr>
        <w:numPr>
          <w:ilvl w:val="1"/>
          <w:numId w:val="22"/>
        </w:numPr>
        <w:shd w:val="clear" w:color="auto" w:fill="FFFFFF"/>
        <w:tabs>
          <w:tab w:val="clear" w:pos="3330"/>
          <w:tab w:val="num" w:pos="567"/>
        </w:tabs>
        <w:autoSpaceDE w:val="0"/>
        <w:autoSpaceDN w:val="0"/>
        <w:adjustRightInd w:val="0"/>
        <w:spacing w:line="276" w:lineRule="auto"/>
        <w:ind w:left="567" w:right="-1" w:hanging="567"/>
        <w:jc w:val="both"/>
        <w:rPr>
          <w:noProof/>
          <w:color w:val="000000"/>
          <w:lang w:val="ro-RO"/>
        </w:rPr>
      </w:pPr>
      <w:r w:rsidRPr="00AE055F">
        <w:rPr>
          <w:noProof/>
          <w:color w:val="000000"/>
          <w:lang w:val="ro-RO"/>
        </w:rPr>
        <w:t>Societatea nu este în drept să adopte hotărîre privind distribuirea profitului net dacă, în urma distribuirii profitului net, valoarea activelor nete ale Societăţii va deveni mai mică decît suma capitalului social şi capitalului de rezervă.</w:t>
      </w:r>
    </w:p>
    <w:p w:rsidR="005B7BC4" w:rsidRPr="00AE055F" w:rsidRDefault="005B7BC4" w:rsidP="00BB0744">
      <w:pPr>
        <w:numPr>
          <w:ilvl w:val="1"/>
          <w:numId w:val="22"/>
        </w:numPr>
        <w:shd w:val="clear" w:color="auto" w:fill="FFFFFF"/>
        <w:tabs>
          <w:tab w:val="clear" w:pos="3330"/>
          <w:tab w:val="num" w:pos="567"/>
        </w:tabs>
        <w:autoSpaceDE w:val="0"/>
        <w:autoSpaceDN w:val="0"/>
        <w:adjustRightInd w:val="0"/>
        <w:spacing w:line="276" w:lineRule="auto"/>
        <w:ind w:left="567" w:right="-1" w:hanging="567"/>
        <w:jc w:val="both"/>
        <w:rPr>
          <w:noProof/>
          <w:color w:val="000000"/>
          <w:lang w:val="ro-RO"/>
        </w:rPr>
      </w:pPr>
      <w:r w:rsidRPr="00AE055F">
        <w:rPr>
          <w:noProof/>
          <w:color w:val="000000"/>
          <w:lang w:val="ro-RO"/>
        </w:rPr>
        <w:t>Societatea nu este în drept să plătească asocia</w:t>
      </w:r>
      <w:r w:rsidR="00BD5500" w:rsidRPr="00AE055F">
        <w:rPr>
          <w:noProof/>
          <w:color w:val="000000"/>
          <w:lang w:val="ro-RO"/>
        </w:rPr>
        <w:t xml:space="preserve">ților </w:t>
      </w:r>
      <w:r w:rsidRPr="00AE055F">
        <w:rPr>
          <w:noProof/>
          <w:color w:val="000000"/>
          <w:lang w:val="ro-RO"/>
        </w:rPr>
        <w:t>profitul net a cărui distribuire s-a hotărît dacă, la momentul achitării, Societatea este în stare de insolvabilitate sau poate ajunge în această stare în urma distribuirii profitului net.</w:t>
      </w:r>
    </w:p>
    <w:p w:rsidR="005B7BC4" w:rsidRPr="00AE055F" w:rsidRDefault="005B7BC4" w:rsidP="00BB0744">
      <w:pPr>
        <w:numPr>
          <w:ilvl w:val="1"/>
          <w:numId w:val="22"/>
        </w:numPr>
        <w:shd w:val="clear" w:color="auto" w:fill="FFFFFF"/>
        <w:tabs>
          <w:tab w:val="clear" w:pos="3330"/>
          <w:tab w:val="num" w:pos="567"/>
        </w:tabs>
        <w:autoSpaceDE w:val="0"/>
        <w:autoSpaceDN w:val="0"/>
        <w:adjustRightInd w:val="0"/>
        <w:spacing w:line="276" w:lineRule="auto"/>
        <w:ind w:left="567" w:right="-1" w:hanging="567"/>
        <w:jc w:val="both"/>
        <w:rPr>
          <w:noProof/>
          <w:color w:val="000000"/>
          <w:lang w:val="ro-RO"/>
        </w:rPr>
      </w:pPr>
      <w:r w:rsidRPr="00AE055F">
        <w:rPr>
          <w:noProof/>
          <w:color w:val="000000"/>
          <w:lang w:val="ro-RO"/>
        </w:rPr>
        <w:t xml:space="preserve">În cazul încetării circumstanţelor menţionate la p.11.3 şi 11.4, Societatea este obligată să plătească asociaţilor profitul net a cărui distribuire s-a hotărît de către </w:t>
      </w:r>
      <w:r w:rsidR="00BD5500" w:rsidRPr="00AE055F">
        <w:rPr>
          <w:noProof/>
          <w:color w:val="000000"/>
          <w:lang w:val="ro-RO"/>
        </w:rPr>
        <w:t>Adunarea Generală</w:t>
      </w:r>
      <w:r w:rsidRPr="00AE055F">
        <w:rPr>
          <w:noProof/>
          <w:color w:val="000000"/>
          <w:lang w:val="ro-RO"/>
        </w:rPr>
        <w:t>.</w:t>
      </w:r>
    </w:p>
    <w:p w:rsidR="005B7BC4" w:rsidRPr="00AE055F" w:rsidRDefault="005B7BC4" w:rsidP="00BB0744">
      <w:pPr>
        <w:numPr>
          <w:ilvl w:val="1"/>
          <w:numId w:val="22"/>
        </w:numPr>
        <w:shd w:val="clear" w:color="auto" w:fill="FFFFFF"/>
        <w:tabs>
          <w:tab w:val="clear" w:pos="3330"/>
          <w:tab w:val="num" w:pos="567"/>
        </w:tabs>
        <w:autoSpaceDE w:val="0"/>
        <w:autoSpaceDN w:val="0"/>
        <w:adjustRightInd w:val="0"/>
        <w:spacing w:line="276" w:lineRule="auto"/>
        <w:ind w:left="567" w:right="-1" w:hanging="567"/>
        <w:jc w:val="both"/>
        <w:rPr>
          <w:noProof/>
          <w:color w:val="000000"/>
          <w:lang w:val="ro-RO"/>
        </w:rPr>
      </w:pPr>
      <w:r w:rsidRPr="00AE055F">
        <w:rPr>
          <w:noProof/>
          <w:color w:val="000000"/>
          <w:lang w:val="ro-RO"/>
        </w:rPr>
        <w:t>Profitul net plătit contrar reglementărilor stabilite la p.11.3 şi 11.4 se restituie Societăţii.</w:t>
      </w:r>
    </w:p>
    <w:p w:rsidR="005B7BC4" w:rsidRPr="00AE055F" w:rsidRDefault="005B7BC4" w:rsidP="00BB0744">
      <w:pPr>
        <w:numPr>
          <w:ilvl w:val="1"/>
          <w:numId w:val="22"/>
        </w:numPr>
        <w:shd w:val="clear" w:color="auto" w:fill="FFFFFF"/>
        <w:tabs>
          <w:tab w:val="clear" w:pos="3330"/>
          <w:tab w:val="num" w:pos="567"/>
        </w:tabs>
        <w:autoSpaceDE w:val="0"/>
        <w:autoSpaceDN w:val="0"/>
        <w:adjustRightInd w:val="0"/>
        <w:spacing w:line="276" w:lineRule="auto"/>
        <w:ind w:left="567" w:right="-1" w:hanging="567"/>
        <w:jc w:val="both"/>
        <w:rPr>
          <w:iCs/>
          <w:color w:val="000000"/>
          <w:lang w:val="ro-RO"/>
        </w:rPr>
      </w:pPr>
      <w:r w:rsidRPr="00AE055F">
        <w:rPr>
          <w:noProof/>
          <w:color w:val="000000"/>
          <w:lang w:val="ro-RO"/>
        </w:rPr>
        <w:t>Societatea nu poate acorda împrumuturi asocia</w:t>
      </w:r>
      <w:r w:rsidR="00BD5500" w:rsidRPr="00AE055F">
        <w:rPr>
          <w:noProof/>
          <w:color w:val="000000"/>
          <w:lang w:val="ro-RO"/>
        </w:rPr>
        <w:t xml:space="preserve">ților </w:t>
      </w:r>
      <w:r w:rsidRPr="00AE055F">
        <w:rPr>
          <w:noProof/>
          <w:color w:val="000000"/>
          <w:lang w:val="ro-RO"/>
        </w:rPr>
        <w:t>sau terţilor pentru procurarea părţilor sociale.</w:t>
      </w: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BA630C" w:rsidP="00BA630C">
      <w:pPr>
        <w:widowControl w:val="0"/>
        <w:shd w:val="clear" w:color="auto" w:fill="FFFFFF"/>
        <w:spacing w:line="360" w:lineRule="auto"/>
        <w:ind w:left="1080"/>
        <w:jc w:val="center"/>
        <w:rPr>
          <w:b/>
          <w:lang w:val="ro-RO"/>
        </w:rPr>
      </w:pPr>
      <w:r>
        <w:rPr>
          <w:b/>
          <w:iCs/>
          <w:lang w:val="ro-RO"/>
        </w:rPr>
        <w:t xml:space="preserve">XII. </w:t>
      </w:r>
      <w:r w:rsidR="005B7BC4" w:rsidRPr="00AE055F">
        <w:rPr>
          <w:b/>
          <w:iCs/>
          <w:lang w:val="ro-RO"/>
        </w:rPr>
        <w:t>REORGANIZAREA SOCIETĂŢII.</w:t>
      </w:r>
    </w:p>
    <w:p w:rsidR="005B7BC4" w:rsidRPr="001B0A3A" w:rsidRDefault="001B0A3A" w:rsidP="001B0A3A">
      <w:pPr>
        <w:shd w:val="clear" w:color="auto" w:fill="FFFFFF"/>
        <w:autoSpaceDE w:val="0"/>
        <w:autoSpaceDN w:val="0"/>
        <w:adjustRightInd w:val="0"/>
        <w:spacing w:line="276" w:lineRule="auto"/>
        <w:ind w:left="567" w:right="-1" w:hanging="567"/>
        <w:jc w:val="both"/>
        <w:rPr>
          <w:noProof/>
          <w:color w:val="000000"/>
          <w:lang w:val="ro-RO"/>
        </w:rPr>
      </w:pPr>
      <w:r>
        <w:rPr>
          <w:noProof/>
          <w:color w:val="000000"/>
          <w:lang w:val="ro-RO"/>
        </w:rPr>
        <w:t>12.1</w:t>
      </w:r>
      <w:r>
        <w:rPr>
          <w:noProof/>
          <w:color w:val="000000"/>
          <w:lang w:val="ro-RO"/>
        </w:rPr>
        <w:tab/>
      </w:r>
      <w:r w:rsidR="005B7BC4" w:rsidRPr="001B0A3A">
        <w:rPr>
          <w:noProof/>
          <w:color w:val="000000"/>
          <w:lang w:val="ro-RO"/>
        </w:rPr>
        <w:t xml:space="preserve">Reorganizarea Societăţii se efectuează prin fuziune (contopire şi absorbţie), dezmembrare (divizare şi separare) sau transformare în condiţiile prevăzute de Codul civil, </w:t>
      </w:r>
      <w:r w:rsidR="005B7BC4" w:rsidRPr="00AE055F">
        <w:rPr>
          <w:noProof/>
          <w:color w:val="000000"/>
          <w:lang w:val="ro-RO"/>
        </w:rPr>
        <w:t>Legea privind societăţile cu răspundere limitată</w:t>
      </w:r>
      <w:r w:rsidR="005B7BC4" w:rsidRPr="001B0A3A">
        <w:rPr>
          <w:noProof/>
          <w:color w:val="000000"/>
          <w:lang w:val="ro-RO"/>
        </w:rPr>
        <w:t>. La reorganizarea Societăţii drept</w:t>
      </w:r>
      <w:r w:rsidR="00BA630C" w:rsidRPr="001B0A3A">
        <w:rPr>
          <w:noProof/>
          <w:color w:val="000000"/>
          <w:lang w:val="ro-RO"/>
        </w:rPr>
        <w:t>urile şi obligaţiile acesteia su</w:t>
      </w:r>
      <w:r w:rsidR="005B7BC4" w:rsidRPr="001B0A3A">
        <w:rPr>
          <w:noProof/>
          <w:color w:val="000000"/>
          <w:lang w:val="ro-RO"/>
        </w:rPr>
        <w:t>nt preluate de succesorul de drept.</w:t>
      </w: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5B7BC4" w:rsidP="005B7BC4">
      <w:pPr>
        <w:widowControl w:val="0"/>
        <w:shd w:val="clear" w:color="auto" w:fill="FFFFFF"/>
        <w:tabs>
          <w:tab w:val="num" w:pos="426"/>
        </w:tabs>
        <w:spacing w:line="360" w:lineRule="auto"/>
        <w:rPr>
          <w:b/>
          <w:lang w:val="ro-RO"/>
        </w:rPr>
      </w:pPr>
    </w:p>
    <w:p w:rsidR="005B7BC4" w:rsidRPr="00AE055F" w:rsidRDefault="00BA630C" w:rsidP="00BA630C">
      <w:pPr>
        <w:widowControl w:val="0"/>
        <w:shd w:val="clear" w:color="auto" w:fill="FFFFFF"/>
        <w:spacing w:line="360" w:lineRule="auto"/>
        <w:ind w:left="426"/>
        <w:jc w:val="center"/>
        <w:rPr>
          <w:b/>
          <w:lang w:val="ro-RO"/>
        </w:rPr>
      </w:pPr>
      <w:r>
        <w:rPr>
          <w:b/>
          <w:iCs/>
          <w:lang w:val="ro-RO"/>
        </w:rPr>
        <w:t xml:space="preserve">XIII. </w:t>
      </w:r>
      <w:r w:rsidR="005B7BC4" w:rsidRPr="00AE055F">
        <w:rPr>
          <w:b/>
          <w:iCs/>
          <w:lang w:val="ro-RO"/>
        </w:rPr>
        <w:t>DIZOLVAREA ŞI LICHIDAREA SOCIETĂŢII.</w:t>
      </w:r>
    </w:p>
    <w:p w:rsidR="005B7BC4" w:rsidRPr="001B0A3A" w:rsidRDefault="005B7BC4" w:rsidP="001B0A3A">
      <w:pPr>
        <w:pStyle w:val="ListParagraph"/>
        <w:numPr>
          <w:ilvl w:val="1"/>
          <w:numId w:val="41"/>
        </w:numPr>
        <w:shd w:val="clear" w:color="auto" w:fill="FFFFFF"/>
        <w:ind w:left="567" w:hanging="567"/>
        <w:jc w:val="both"/>
        <w:rPr>
          <w:rFonts w:ascii="Times New Roman" w:hAnsi="Times New Roman"/>
          <w:iCs/>
          <w:sz w:val="24"/>
          <w:szCs w:val="24"/>
          <w:lang w:val="ro-RO"/>
        </w:rPr>
      </w:pPr>
      <w:r w:rsidRPr="001B0A3A">
        <w:rPr>
          <w:rFonts w:ascii="Times New Roman" w:hAnsi="Times New Roman"/>
          <w:iCs/>
          <w:sz w:val="24"/>
          <w:szCs w:val="24"/>
          <w:lang w:val="ro-RO"/>
        </w:rPr>
        <w:t>Societatea se dizolvă şi se lichidează în temeiurile stabilite de Legea privind societăţile cu răspundere limitată, de Codul civil şi de alte legi.</w:t>
      </w:r>
    </w:p>
    <w:p w:rsidR="00BA630C" w:rsidRDefault="00BA630C" w:rsidP="00BA630C">
      <w:pPr>
        <w:shd w:val="clear" w:color="auto" w:fill="FFFFFF"/>
        <w:autoSpaceDE w:val="0"/>
        <w:autoSpaceDN w:val="0"/>
        <w:adjustRightInd w:val="0"/>
        <w:ind w:left="567" w:right="-1" w:hanging="567"/>
        <w:jc w:val="both"/>
        <w:rPr>
          <w:noProof/>
          <w:color w:val="000000"/>
          <w:lang w:val="ro-RO"/>
        </w:rPr>
      </w:pPr>
    </w:p>
    <w:p w:rsidR="00BA630C" w:rsidRDefault="00BA630C" w:rsidP="00BA630C">
      <w:pPr>
        <w:shd w:val="clear" w:color="auto" w:fill="FFFFFF"/>
        <w:autoSpaceDE w:val="0"/>
        <w:autoSpaceDN w:val="0"/>
        <w:adjustRightInd w:val="0"/>
        <w:ind w:left="567" w:right="-1" w:hanging="567"/>
        <w:jc w:val="both"/>
        <w:rPr>
          <w:noProof/>
          <w:color w:val="000000"/>
          <w:lang w:val="ro-RO"/>
        </w:rPr>
      </w:pPr>
    </w:p>
    <w:p w:rsidR="00BA630C" w:rsidRPr="00BA630C" w:rsidRDefault="00BA630C" w:rsidP="00BA630C">
      <w:pPr>
        <w:shd w:val="clear" w:color="auto" w:fill="FFFFFF"/>
        <w:autoSpaceDE w:val="0"/>
        <w:autoSpaceDN w:val="0"/>
        <w:adjustRightInd w:val="0"/>
        <w:ind w:left="567" w:right="-1" w:hanging="567"/>
        <w:jc w:val="center"/>
        <w:rPr>
          <w:b/>
          <w:color w:val="000000"/>
          <w:lang w:val="ro-RO"/>
        </w:rPr>
      </w:pPr>
      <w:r w:rsidRPr="00BA630C">
        <w:rPr>
          <w:b/>
          <w:noProof/>
          <w:color w:val="000000"/>
          <w:lang w:val="ro-RO"/>
        </w:rPr>
        <w:t>XIV. SOLUȚIONAREA LITIGIILOR</w:t>
      </w:r>
    </w:p>
    <w:p w:rsidR="00455946" w:rsidRDefault="00455946" w:rsidP="005B7BC4">
      <w:pPr>
        <w:shd w:val="clear" w:color="auto" w:fill="FFFFFF"/>
        <w:ind w:firstLine="567"/>
        <w:jc w:val="both"/>
        <w:rPr>
          <w:iCs/>
          <w:lang w:val="ro-RO"/>
        </w:rPr>
      </w:pPr>
    </w:p>
    <w:p w:rsidR="00455946" w:rsidRDefault="001B0A3A" w:rsidP="001B0A3A">
      <w:pPr>
        <w:shd w:val="clear" w:color="auto" w:fill="FFFFFF"/>
        <w:spacing w:line="276" w:lineRule="auto"/>
        <w:ind w:left="567" w:hanging="567"/>
        <w:jc w:val="both"/>
        <w:rPr>
          <w:iCs/>
          <w:lang w:val="ro-RO"/>
        </w:rPr>
      </w:pPr>
      <w:r>
        <w:rPr>
          <w:iCs/>
          <w:lang w:val="ro-RO"/>
        </w:rPr>
        <w:t>14.1</w:t>
      </w:r>
      <w:r>
        <w:rPr>
          <w:iCs/>
          <w:lang w:val="ro-RO"/>
        </w:rPr>
        <w:tab/>
      </w:r>
      <w:r w:rsidR="005B7BC4" w:rsidRPr="00AE055F">
        <w:rPr>
          <w:iCs/>
          <w:lang w:val="ro-RO"/>
        </w:rPr>
        <w:t>Litigiile apărute în legătură cu încheierea, executarea, modificarea şi încetarea sau alte pretenţii ce decurg din prezentul statut vor fi supuse în prealabil unei proceduri amiabile de soluţionare.</w:t>
      </w:r>
    </w:p>
    <w:p w:rsidR="005B7BC4" w:rsidRPr="00455946" w:rsidRDefault="001B0A3A" w:rsidP="001B0A3A">
      <w:pPr>
        <w:shd w:val="clear" w:color="auto" w:fill="FFFFFF"/>
        <w:spacing w:line="276" w:lineRule="auto"/>
        <w:ind w:left="567" w:hanging="567"/>
        <w:jc w:val="both"/>
        <w:rPr>
          <w:iCs/>
          <w:lang w:val="ro-RO"/>
        </w:rPr>
      </w:pPr>
      <w:r>
        <w:rPr>
          <w:iCs/>
          <w:lang w:val="ro-RO"/>
        </w:rPr>
        <w:t>14.2</w:t>
      </w:r>
      <w:r>
        <w:rPr>
          <w:iCs/>
          <w:lang w:val="ro-RO"/>
        </w:rPr>
        <w:tab/>
      </w:r>
      <w:r w:rsidR="005B7BC4" w:rsidRPr="00455946">
        <w:rPr>
          <w:iCs/>
          <w:lang w:val="ro-RO"/>
        </w:rPr>
        <w:t>Litigiile nesoluţionate pe cale amiabilă ţin de competenţa instanţelor judecătoreşti abilitate confo</w:t>
      </w:r>
      <w:bookmarkStart w:id="0" w:name="_GoBack"/>
      <w:bookmarkEnd w:id="0"/>
      <w:r w:rsidR="005B7BC4" w:rsidRPr="00455946">
        <w:rPr>
          <w:iCs/>
          <w:lang w:val="ro-RO"/>
        </w:rPr>
        <w:t>rm legislaţiei în vigoare.  Dacă înregistrarea Societăţii nu a avut loc în termen de 3 luni de la data autentificării statutului, fondator</w:t>
      </w:r>
      <w:r w:rsidR="002D22BA" w:rsidRPr="00455946">
        <w:rPr>
          <w:iCs/>
          <w:lang w:val="ro-RO"/>
        </w:rPr>
        <w:t>ii</w:t>
      </w:r>
      <w:r w:rsidR="005B7BC4" w:rsidRPr="00455946">
        <w:rPr>
          <w:iCs/>
          <w:lang w:val="ro-RO"/>
        </w:rPr>
        <w:t xml:space="preserve"> Societăţii se eliberează de obligaţiile ce decurg din partea lui socială.</w:t>
      </w:r>
    </w:p>
    <w:p w:rsidR="005B7BC4" w:rsidRPr="00AE055F" w:rsidRDefault="005B7BC4" w:rsidP="005B7BC4">
      <w:pPr>
        <w:pStyle w:val="Title"/>
        <w:shd w:val="clear" w:color="auto" w:fill="FFFFFF"/>
        <w:tabs>
          <w:tab w:val="left" w:pos="4180"/>
        </w:tabs>
        <w:jc w:val="both"/>
        <w:rPr>
          <w:b w:val="0"/>
          <w:i w:val="0"/>
          <w:iCs/>
          <w:sz w:val="24"/>
          <w:szCs w:val="24"/>
          <w:lang w:val="ro-RO"/>
        </w:rPr>
      </w:pPr>
    </w:p>
    <w:p w:rsidR="00455946" w:rsidRDefault="00455946" w:rsidP="005B7BC4">
      <w:pPr>
        <w:pStyle w:val="Title"/>
        <w:shd w:val="clear" w:color="auto" w:fill="FFFFFF"/>
        <w:tabs>
          <w:tab w:val="left" w:pos="567"/>
        </w:tabs>
        <w:ind w:firstLine="567"/>
        <w:jc w:val="both"/>
        <w:rPr>
          <w:b w:val="0"/>
          <w:i w:val="0"/>
          <w:iCs/>
          <w:sz w:val="24"/>
          <w:szCs w:val="24"/>
          <w:lang w:val="ro-RO"/>
        </w:rPr>
      </w:pPr>
    </w:p>
    <w:p w:rsidR="00455946" w:rsidRDefault="00455946" w:rsidP="005B7BC4">
      <w:pPr>
        <w:pStyle w:val="Title"/>
        <w:shd w:val="clear" w:color="auto" w:fill="FFFFFF"/>
        <w:tabs>
          <w:tab w:val="left" w:pos="567"/>
        </w:tabs>
        <w:ind w:firstLine="567"/>
        <w:jc w:val="both"/>
        <w:rPr>
          <w:b w:val="0"/>
          <w:i w:val="0"/>
          <w:iCs/>
          <w:sz w:val="24"/>
          <w:szCs w:val="24"/>
          <w:lang w:val="ro-RO"/>
        </w:rPr>
      </w:pPr>
    </w:p>
    <w:p w:rsidR="00455946" w:rsidRDefault="00455946" w:rsidP="005B7BC4">
      <w:pPr>
        <w:pStyle w:val="Title"/>
        <w:shd w:val="clear" w:color="auto" w:fill="FFFFFF"/>
        <w:tabs>
          <w:tab w:val="left" w:pos="567"/>
        </w:tabs>
        <w:ind w:firstLine="567"/>
        <w:jc w:val="both"/>
        <w:rPr>
          <w:b w:val="0"/>
          <w:i w:val="0"/>
          <w:iCs/>
          <w:sz w:val="24"/>
          <w:szCs w:val="24"/>
          <w:lang w:val="ro-RO"/>
        </w:rPr>
      </w:pPr>
    </w:p>
    <w:p w:rsidR="00455946" w:rsidRDefault="00455946" w:rsidP="005B7BC4">
      <w:pPr>
        <w:pStyle w:val="Title"/>
        <w:shd w:val="clear" w:color="auto" w:fill="FFFFFF"/>
        <w:tabs>
          <w:tab w:val="left" w:pos="567"/>
        </w:tabs>
        <w:ind w:firstLine="567"/>
        <w:jc w:val="both"/>
        <w:rPr>
          <w:b w:val="0"/>
          <w:i w:val="0"/>
          <w:iCs/>
          <w:sz w:val="24"/>
          <w:szCs w:val="24"/>
          <w:lang w:val="ro-RO"/>
        </w:rPr>
      </w:pPr>
    </w:p>
    <w:p w:rsidR="00455946" w:rsidRDefault="00455946" w:rsidP="005B7BC4">
      <w:pPr>
        <w:pStyle w:val="Title"/>
        <w:shd w:val="clear" w:color="auto" w:fill="FFFFFF"/>
        <w:tabs>
          <w:tab w:val="left" w:pos="567"/>
        </w:tabs>
        <w:ind w:firstLine="567"/>
        <w:jc w:val="both"/>
        <w:rPr>
          <w:b w:val="0"/>
          <w:i w:val="0"/>
          <w:iCs/>
          <w:sz w:val="24"/>
          <w:szCs w:val="24"/>
          <w:lang w:val="ro-RO"/>
        </w:rPr>
      </w:pPr>
    </w:p>
    <w:p w:rsidR="005B7BC4" w:rsidRPr="00AE055F" w:rsidRDefault="005B7BC4" w:rsidP="005B7BC4">
      <w:pPr>
        <w:pStyle w:val="Title"/>
        <w:shd w:val="clear" w:color="auto" w:fill="FFFFFF"/>
        <w:tabs>
          <w:tab w:val="left" w:pos="567"/>
        </w:tabs>
        <w:ind w:firstLine="567"/>
        <w:jc w:val="both"/>
        <w:rPr>
          <w:b w:val="0"/>
          <w:i w:val="0"/>
          <w:iCs/>
          <w:sz w:val="24"/>
          <w:szCs w:val="24"/>
          <w:lang w:val="ro-RO"/>
        </w:rPr>
      </w:pPr>
      <w:r w:rsidRPr="00AE055F">
        <w:rPr>
          <w:b w:val="0"/>
          <w:i w:val="0"/>
          <w:iCs/>
          <w:sz w:val="24"/>
          <w:szCs w:val="24"/>
          <w:lang w:val="ro-RO"/>
        </w:rPr>
        <w:t>Prezentul statut se încheie în 2 exemplare care au aceiaşi putere juridică de la data semnării lui.</w:t>
      </w:r>
    </w:p>
    <w:p w:rsidR="005B7BC4" w:rsidRPr="00AE055F" w:rsidRDefault="005B7BC4" w:rsidP="005B7BC4">
      <w:pPr>
        <w:shd w:val="clear" w:color="auto" w:fill="FFFFFF"/>
        <w:rPr>
          <w:lang w:val="ro-RO"/>
        </w:rPr>
      </w:pPr>
    </w:p>
    <w:p w:rsidR="005B7BC4" w:rsidRPr="00AE055F" w:rsidRDefault="005B7BC4" w:rsidP="005B7BC4">
      <w:pPr>
        <w:shd w:val="clear" w:color="auto" w:fill="FFFFFF"/>
        <w:rPr>
          <w:lang w:val="ro-RO"/>
        </w:rPr>
      </w:pPr>
    </w:p>
    <w:p w:rsidR="005B7BC4" w:rsidRPr="00AE055F" w:rsidRDefault="005B7BC4" w:rsidP="005B7BC4">
      <w:pPr>
        <w:pStyle w:val="CISRequisites"/>
        <w:shd w:val="clear" w:color="auto" w:fill="FFFFFF"/>
        <w:rPr>
          <w:sz w:val="24"/>
          <w:szCs w:val="24"/>
          <w:lang w:val="ro-RO"/>
        </w:rPr>
      </w:pPr>
      <w:r w:rsidRPr="00AE055F">
        <w:rPr>
          <w:sz w:val="24"/>
          <w:szCs w:val="24"/>
          <w:lang w:val="ro-RO"/>
        </w:rPr>
        <w:tab/>
        <w:t>Asocia</w:t>
      </w:r>
      <w:r w:rsidR="00BD5500" w:rsidRPr="00AE055F">
        <w:rPr>
          <w:sz w:val="24"/>
          <w:szCs w:val="24"/>
          <w:lang w:val="ro-RO"/>
        </w:rPr>
        <w:t>ții</w:t>
      </w:r>
      <w:r w:rsidRPr="00AE055F">
        <w:rPr>
          <w:sz w:val="24"/>
          <w:szCs w:val="24"/>
          <w:lang w:val="ro-RO"/>
        </w:rPr>
        <w:t>:</w:t>
      </w:r>
      <w:r w:rsidRPr="00AE055F">
        <w:rPr>
          <w:sz w:val="24"/>
          <w:szCs w:val="24"/>
          <w:lang w:val="ro-RO"/>
        </w:rPr>
        <w:tab/>
      </w:r>
      <w:r w:rsidRPr="00AE055F">
        <w:rPr>
          <w:sz w:val="24"/>
          <w:szCs w:val="24"/>
          <w:lang w:val="ro-RO"/>
        </w:rPr>
        <w:tab/>
        <w:t>Semnătura:</w:t>
      </w:r>
    </w:p>
    <w:p w:rsidR="005B7BC4" w:rsidRPr="00AE055F" w:rsidRDefault="005B7BC4" w:rsidP="005B7BC4">
      <w:pPr>
        <w:pStyle w:val="CISRequisites"/>
        <w:shd w:val="clear" w:color="auto" w:fill="FFFFFF"/>
        <w:rPr>
          <w:sz w:val="24"/>
          <w:szCs w:val="24"/>
          <w:lang w:val="ro-RO"/>
        </w:rPr>
      </w:pPr>
    </w:p>
    <w:p w:rsidR="005B7BC4" w:rsidRPr="00455946" w:rsidRDefault="00455946" w:rsidP="00AC5814">
      <w:pPr>
        <w:shd w:val="clear" w:color="auto" w:fill="FFFFFF"/>
        <w:rPr>
          <w:lang w:val="ro-RO"/>
        </w:rPr>
      </w:pPr>
      <w:r>
        <w:rPr>
          <w:iCs/>
          <w:lang w:val="ro-RO"/>
        </w:rPr>
        <w:t>Orașul ....................</w:t>
      </w:r>
      <w:r w:rsidR="005B7BC4" w:rsidRPr="00455946">
        <w:rPr>
          <w:lang w:val="ro-RO"/>
        </w:rPr>
        <w:t xml:space="preserve">      </w:t>
      </w:r>
      <w:r w:rsidR="00AC5814" w:rsidRPr="00455946">
        <w:rPr>
          <w:lang w:val="ro-RO"/>
        </w:rPr>
        <w:tab/>
      </w:r>
      <w:r w:rsidR="00AC5814" w:rsidRPr="00455946">
        <w:rPr>
          <w:lang w:val="ro-RO"/>
        </w:rPr>
        <w:tab/>
      </w:r>
      <w:r w:rsidR="00AC5814" w:rsidRPr="00455946">
        <w:rPr>
          <w:lang w:val="ro-RO"/>
        </w:rPr>
        <w:tab/>
      </w:r>
      <w:r w:rsidR="005B7BC4" w:rsidRPr="00455946">
        <w:rPr>
          <w:lang w:val="ro-RO"/>
        </w:rPr>
        <w:t xml:space="preserve">   ______________</w:t>
      </w:r>
    </w:p>
    <w:p w:rsidR="00AC5814" w:rsidRPr="00455946" w:rsidRDefault="00AC5814" w:rsidP="00AC5814">
      <w:pPr>
        <w:shd w:val="clear" w:color="auto" w:fill="FFFFFF"/>
        <w:rPr>
          <w:iCs/>
          <w:lang w:val="ro-RO"/>
        </w:rPr>
      </w:pPr>
    </w:p>
    <w:p w:rsidR="00AC5814" w:rsidRPr="00455946" w:rsidRDefault="00AC5814" w:rsidP="00AC5814">
      <w:pPr>
        <w:shd w:val="clear" w:color="auto" w:fill="FFFFFF"/>
        <w:rPr>
          <w:iCs/>
          <w:lang w:val="ro-RO"/>
        </w:rPr>
      </w:pPr>
    </w:p>
    <w:p w:rsidR="00AC5814" w:rsidRPr="00455946" w:rsidRDefault="00455946" w:rsidP="00AC5814">
      <w:pPr>
        <w:shd w:val="clear" w:color="auto" w:fill="FFFFFF"/>
        <w:rPr>
          <w:lang w:val="ro-RO"/>
        </w:rPr>
      </w:pPr>
      <w:r>
        <w:rPr>
          <w:iCs/>
          <w:lang w:val="ro-RO"/>
        </w:rPr>
        <w:t>Comuna ..........</w:t>
      </w:r>
      <w:r w:rsidR="00AC5814" w:rsidRPr="00455946">
        <w:rPr>
          <w:lang w:val="ro-RO"/>
        </w:rPr>
        <w:tab/>
        <w:t xml:space="preserve">      </w:t>
      </w:r>
      <w:r w:rsidR="00AC5814" w:rsidRPr="00455946">
        <w:rPr>
          <w:lang w:val="ro-RO"/>
        </w:rPr>
        <w:tab/>
      </w:r>
      <w:r w:rsidR="00AC5814" w:rsidRPr="00455946">
        <w:rPr>
          <w:lang w:val="ro-RO"/>
        </w:rPr>
        <w:tab/>
      </w:r>
      <w:r w:rsidR="00AC5814" w:rsidRPr="00455946">
        <w:rPr>
          <w:lang w:val="ro-RO"/>
        </w:rPr>
        <w:tab/>
        <w:t xml:space="preserve">   ______________</w:t>
      </w:r>
    </w:p>
    <w:p w:rsidR="00AC5814" w:rsidRPr="00455946" w:rsidRDefault="00AC5814" w:rsidP="00AC5814">
      <w:pPr>
        <w:shd w:val="clear" w:color="auto" w:fill="FFFFFF"/>
        <w:rPr>
          <w:lang w:val="ro-RO"/>
        </w:rPr>
      </w:pPr>
    </w:p>
    <w:p w:rsidR="00AC5814" w:rsidRPr="00455946" w:rsidRDefault="00AC5814" w:rsidP="00AC5814">
      <w:pPr>
        <w:shd w:val="clear" w:color="auto" w:fill="FFFFFF"/>
        <w:rPr>
          <w:lang w:val="ro-RO"/>
        </w:rPr>
      </w:pPr>
    </w:p>
    <w:p w:rsidR="00AC5814" w:rsidRPr="00455946" w:rsidRDefault="00455946" w:rsidP="00AC5814">
      <w:pPr>
        <w:shd w:val="clear" w:color="auto" w:fill="FFFFFF"/>
        <w:rPr>
          <w:lang w:val="ro-RO"/>
        </w:rPr>
      </w:pPr>
      <w:r>
        <w:rPr>
          <w:iCs/>
          <w:lang w:val="ro-RO"/>
        </w:rPr>
        <w:t>Satul</w:t>
      </w:r>
      <w:r w:rsidR="00AC5814" w:rsidRPr="00455946">
        <w:rPr>
          <w:lang w:val="ro-RO"/>
        </w:rPr>
        <w:t xml:space="preserve"> </w:t>
      </w:r>
      <w:r>
        <w:rPr>
          <w:lang w:val="ro-RO"/>
        </w:rPr>
        <w:t>...........</w:t>
      </w:r>
      <w:r w:rsidR="00AC5814" w:rsidRPr="00455946">
        <w:rPr>
          <w:lang w:val="ro-RO"/>
        </w:rPr>
        <w:t xml:space="preserve">     </w:t>
      </w:r>
      <w:r w:rsidR="00AC5814" w:rsidRPr="00455946">
        <w:rPr>
          <w:lang w:val="ro-RO"/>
        </w:rPr>
        <w:tab/>
      </w:r>
      <w:r w:rsidR="00AC5814" w:rsidRPr="00455946">
        <w:rPr>
          <w:lang w:val="ro-RO"/>
        </w:rPr>
        <w:tab/>
      </w:r>
      <w:r w:rsidR="00AC5814" w:rsidRPr="00455946">
        <w:rPr>
          <w:lang w:val="ro-RO"/>
        </w:rPr>
        <w:tab/>
      </w:r>
      <w:r w:rsidR="00AC5814" w:rsidRPr="00455946">
        <w:rPr>
          <w:lang w:val="ro-RO"/>
        </w:rPr>
        <w:tab/>
        <w:t xml:space="preserve">   ______________</w:t>
      </w:r>
    </w:p>
    <w:p w:rsidR="00AC5814" w:rsidRPr="00455946" w:rsidRDefault="00AC5814" w:rsidP="00AC5814">
      <w:pPr>
        <w:shd w:val="clear" w:color="auto" w:fill="FFFFFF"/>
        <w:rPr>
          <w:lang w:val="ro-RO"/>
        </w:rPr>
      </w:pPr>
    </w:p>
    <w:p w:rsidR="00AC5814" w:rsidRPr="00455946" w:rsidRDefault="00AC5814" w:rsidP="00AC5814">
      <w:pPr>
        <w:shd w:val="clear" w:color="auto" w:fill="FFFFFF"/>
        <w:rPr>
          <w:lang w:val="ro-RO"/>
        </w:rPr>
      </w:pPr>
      <w:r w:rsidRPr="00455946">
        <w:rPr>
          <w:iCs/>
          <w:lang w:val="ro-RO"/>
        </w:rPr>
        <w:t xml:space="preserve">……. </w:t>
      </w:r>
      <w:r w:rsidRPr="00455946">
        <w:rPr>
          <w:lang w:val="ro-RO"/>
        </w:rPr>
        <w:tab/>
        <w:t xml:space="preserve">      </w:t>
      </w:r>
      <w:r w:rsidRPr="00455946">
        <w:rPr>
          <w:lang w:val="ro-RO"/>
        </w:rPr>
        <w:tab/>
      </w:r>
      <w:r w:rsidRPr="00455946">
        <w:rPr>
          <w:lang w:val="ro-RO"/>
        </w:rPr>
        <w:tab/>
      </w:r>
      <w:r w:rsidRPr="00455946">
        <w:rPr>
          <w:lang w:val="ro-RO"/>
        </w:rPr>
        <w:tab/>
      </w:r>
      <w:r w:rsidRPr="00455946">
        <w:rPr>
          <w:lang w:val="ro-RO"/>
        </w:rPr>
        <w:tab/>
      </w:r>
      <w:r w:rsidRPr="00455946">
        <w:rPr>
          <w:lang w:val="ro-RO"/>
        </w:rPr>
        <w:tab/>
        <w:t xml:space="preserve">   ______________</w:t>
      </w:r>
    </w:p>
    <w:p w:rsidR="00AC5814" w:rsidRPr="00455946" w:rsidRDefault="00AC5814" w:rsidP="00AC5814">
      <w:pPr>
        <w:shd w:val="clear" w:color="auto" w:fill="FFFFFF"/>
        <w:rPr>
          <w:iCs/>
          <w:lang w:val="ro-RO"/>
        </w:rPr>
      </w:pPr>
    </w:p>
    <w:p w:rsidR="00AC5814" w:rsidRPr="00455946" w:rsidRDefault="00AC5814" w:rsidP="00AC5814">
      <w:pPr>
        <w:shd w:val="clear" w:color="auto" w:fill="FFFFFF"/>
        <w:rPr>
          <w:lang w:val="ro-RO"/>
        </w:rPr>
      </w:pPr>
      <w:r w:rsidRPr="00455946">
        <w:rPr>
          <w:iCs/>
          <w:lang w:val="ro-RO"/>
        </w:rPr>
        <w:t xml:space="preserve">……. </w:t>
      </w:r>
      <w:r w:rsidRPr="00455946">
        <w:rPr>
          <w:lang w:val="ro-RO"/>
        </w:rPr>
        <w:tab/>
        <w:t xml:space="preserve">      </w:t>
      </w:r>
      <w:r w:rsidRPr="00455946">
        <w:rPr>
          <w:lang w:val="ro-RO"/>
        </w:rPr>
        <w:tab/>
      </w:r>
      <w:r w:rsidRPr="00455946">
        <w:rPr>
          <w:lang w:val="ro-RO"/>
        </w:rPr>
        <w:tab/>
      </w:r>
      <w:r w:rsidRPr="00455946">
        <w:rPr>
          <w:lang w:val="ro-RO"/>
        </w:rPr>
        <w:tab/>
      </w:r>
      <w:r w:rsidRPr="00455946">
        <w:rPr>
          <w:lang w:val="ro-RO"/>
        </w:rPr>
        <w:tab/>
      </w:r>
      <w:r w:rsidRPr="00455946">
        <w:rPr>
          <w:lang w:val="ro-RO"/>
        </w:rPr>
        <w:tab/>
        <w:t xml:space="preserve">   ______________</w:t>
      </w:r>
    </w:p>
    <w:p w:rsidR="00AC5814" w:rsidRPr="00455946" w:rsidRDefault="00AC5814" w:rsidP="00AC5814">
      <w:pPr>
        <w:shd w:val="clear" w:color="auto" w:fill="FFFFFF"/>
        <w:rPr>
          <w:iCs/>
          <w:lang w:val="ro-RO"/>
        </w:rPr>
      </w:pPr>
    </w:p>
    <w:p w:rsidR="00AC5814" w:rsidRPr="00455946" w:rsidRDefault="00AC5814" w:rsidP="00AC5814">
      <w:pPr>
        <w:shd w:val="clear" w:color="auto" w:fill="FFFFFF"/>
        <w:rPr>
          <w:lang w:val="ro-RO"/>
        </w:rPr>
      </w:pPr>
      <w:r w:rsidRPr="00455946">
        <w:rPr>
          <w:iCs/>
          <w:lang w:val="ro-RO"/>
        </w:rPr>
        <w:t xml:space="preserve">……. </w:t>
      </w:r>
      <w:r w:rsidRPr="00455946">
        <w:rPr>
          <w:lang w:val="ro-RO"/>
        </w:rPr>
        <w:tab/>
        <w:t xml:space="preserve">      </w:t>
      </w:r>
      <w:r w:rsidRPr="00455946">
        <w:rPr>
          <w:lang w:val="ro-RO"/>
        </w:rPr>
        <w:tab/>
      </w:r>
      <w:r w:rsidRPr="00455946">
        <w:rPr>
          <w:lang w:val="ro-RO"/>
        </w:rPr>
        <w:tab/>
      </w:r>
      <w:r w:rsidRPr="00455946">
        <w:rPr>
          <w:lang w:val="ro-RO"/>
        </w:rPr>
        <w:tab/>
      </w:r>
      <w:r w:rsidRPr="00455946">
        <w:rPr>
          <w:lang w:val="ro-RO"/>
        </w:rPr>
        <w:tab/>
      </w:r>
      <w:r w:rsidRPr="00455946">
        <w:rPr>
          <w:lang w:val="ro-RO"/>
        </w:rPr>
        <w:tab/>
        <w:t xml:space="preserve">   ______________</w:t>
      </w:r>
    </w:p>
    <w:p w:rsidR="00AC5814" w:rsidRPr="00455946" w:rsidRDefault="00AC5814" w:rsidP="00AC5814">
      <w:pPr>
        <w:shd w:val="clear" w:color="auto" w:fill="FFFFFF"/>
        <w:rPr>
          <w:iCs/>
          <w:lang w:val="ro-RO"/>
        </w:rPr>
      </w:pPr>
    </w:p>
    <w:p w:rsidR="00DB3C46" w:rsidRPr="00AE055F" w:rsidRDefault="00AC5814" w:rsidP="00AE055F">
      <w:pPr>
        <w:shd w:val="clear" w:color="auto" w:fill="FFFFFF"/>
        <w:rPr>
          <w:lang w:val="ro-RO"/>
        </w:rPr>
      </w:pPr>
      <w:r w:rsidRPr="00455946">
        <w:rPr>
          <w:iCs/>
          <w:lang w:val="ro-RO"/>
        </w:rPr>
        <w:t xml:space="preserve">……. </w:t>
      </w:r>
      <w:r w:rsidRPr="00455946">
        <w:rPr>
          <w:lang w:val="ro-RO"/>
        </w:rPr>
        <w:tab/>
        <w:t xml:space="preserve">      </w:t>
      </w:r>
      <w:r w:rsidRPr="00455946">
        <w:rPr>
          <w:lang w:val="ro-RO"/>
        </w:rPr>
        <w:tab/>
      </w:r>
      <w:r w:rsidRPr="00AE055F">
        <w:rPr>
          <w:lang w:val="ro-RO"/>
        </w:rPr>
        <w:tab/>
      </w:r>
      <w:r w:rsidRPr="00AE055F">
        <w:rPr>
          <w:lang w:val="ro-RO"/>
        </w:rPr>
        <w:tab/>
      </w:r>
      <w:r w:rsidRPr="00AE055F">
        <w:rPr>
          <w:lang w:val="ro-RO"/>
        </w:rPr>
        <w:tab/>
      </w:r>
      <w:r w:rsidRPr="00AE055F">
        <w:rPr>
          <w:lang w:val="ro-RO"/>
        </w:rPr>
        <w:tab/>
        <w:t xml:space="preserve">   ______________</w:t>
      </w:r>
    </w:p>
    <w:sectPr w:rsidR="00DB3C46" w:rsidRPr="00AE055F" w:rsidSect="00DB3C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Bodoni">
    <w:altName w:val="Times New Roman"/>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Garamond">
    <w:panose1 w:val="020204040303010108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8764AE4"/>
    <w:multiLevelType w:val="multilevel"/>
    <w:tmpl w:val="52387D16"/>
    <w:lvl w:ilvl="0">
      <w:start w:val="12"/>
      <w:numFmt w:val="decimal"/>
      <w:lvlText w:val="%1.1"/>
      <w:lvlJc w:val="left"/>
      <w:pPr>
        <w:tabs>
          <w:tab w:val="num" w:pos="480"/>
        </w:tabs>
        <w:ind w:left="480" w:hanging="480"/>
      </w:pPr>
      <w:rPr>
        <w:rFonts w:hint="default"/>
      </w:rPr>
    </w:lvl>
    <w:lvl w:ilvl="1">
      <w:start w:val="1"/>
      <w:numFmt w:val="none"/>
      <w:lvlText w:val="14.1."/>
      <w:lvlJc w:val="left"/>
      <w:pPr>
        <w:tabs>
          <w:tab w:val="num" w:pos="3330"/>
        </w:tabs>
        <w:ind w:left="3330" w:hanging="48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2">
    <w:nsid w:val="0C902556"/>
    <w:multiLevelType w:val="multilevel"/>
    <w:tmpl w:val="1D9E96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29463B1"/>
    <w:multiLevelType w:val="multilevel"/>
    <w:tmpl w:val="82F0A79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210"/>
        </w:tabs>
        <w:ind w:left="3210" w:hanging="36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4">
    <w:nsid w:val="17E97392"/>
    <w:multiLevelType w:val="hybridMultilevel"/>
    <w:tmpl w:val="46EAD516"/>
    <w:lvl w:ilvl="0" w:tplc="35124158">
      <w:start w:val="1"/>
      <w:numFmt w:val="decimal"/>
      <w:lvlText w:val="%1)"/>
      <w:lvlJc w:val="left"/>
      <w:pPr>
        <w:ind w:left="720" w:hanging="360"/>
      </w:pPr>
      <w:rPr>
        <w:rFonts w:ascii="Bodoni" w:hAnsi="Bodon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2A20B5"/>
    <w:multiLevelType w:val="hybridMultilevel"/>
    <w:tmpl w:val="DE9A6D9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A072575"/>
    <w:multiLevelType w:val="hybridMultilevel"/>
    <w:tmpl w:val="8A38F258"/>
    <w:lvl w:ilvl="0" w:tplc="98C40DC4">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2386FA6"/>
    <w:multiLevelType w:val="multilevel"/>
    <w:tmpl w:val="A57C18A4"/>
    <w:lvl w:ilvl="0">
      <w:start w:val="2"/>
      <w:numFmt w:val="decimal"/>
      <w:lvlText w:val="%1."/>
      <w:lvlJc w:val="left"/>
      <w:pPr>
        <w:ind w:left="1146" w:hanging="360"/>
      </w:pPr>
      <w:rPr>
        <w:rFonts w:hint="default"/>
      </w:rPr>
    </w:lvl>
    <w:lvl w:ilvl="1">
      <w:start w:val="1"/>
      <w:numFmt w:val="decimal"/>
      <w:isLgl/>
      <w:lvlText w:val="%1.%2."/>
      <w:lvlJc w:val="left"/>
      <w:pPr>
        <w:ind w:left="1250" w:hanging="540"/>
      </w:pPr>
      <w:rPr>
        <w:rFonts w:hint="default"/>
        <w:b w:val="0"/>
      </w:rPr>
    </w:lvl>
    <w:lvl w:ilvl="2">
      <w:start w:val="1"/>
      <w:numFmt w:val="decimal"/>
      <w:isLgl/>
      <w:lvlText w:val="%1.%2.%3."/>
      <w:lvlJc w:val="left"/>
      <w:pPr>
        <w:ind w:left="1506" w:hanging="720"/>
      </w:pPr>
      <w:rPr>
        <w:rFonts w:hint="default"/>
        <w:b w:val="0"/>
      </w:rPr>
    </w:lvl>
    <w:lvl w:ilvl="3">
      <w:start w:val="1"/>
      <w:numFmt w:val="decimal"/>
      <w:isLgl/>
      <w:lvlText w:val="%1.%2.%3.%4."/>
      <w:lvlJc w:val="left"/>
      <w:pPr>
        <w:ind w:left="1506" w:hanging="720"/>
      </w:pPr>
      <w:rPr>
        <w:rFonts w:hint="default"/>
        <w:b w:val="0"/>
      </w:rPr>
    </w:lvl>
    <w:lvl w:ilvl="4">
      <w:start w:val="1"/>
      <w:numFmt w:val="decimal"/>
      <w:isLgl/>
      <w:lvlText w:val="%1.%2.%3.%4.%5."/>
      <w:lvlJc w:val="left"/>
      <w:pPr>
        <w:ind w:left="1866" w:hanging="1080"/>
      </w:pPr>
      <w:rPr>
        <w:rFonts w:hint="default"/>
        <w:b w:val="0"/>
      </w:rPr>
    </w:lvl>
    <w:lvl w:ilvl="5">
      <w:start w:val="1"/>
      <w:numFmt w:val="decimal"/>
      <w:isLgl/>
      <w:lvlText w:val="%1.%2.%3.%4.%5.%6."/>
      <w:lvlJc w:val="left"/>
      <w:pPr>
        <w:ind w:left="1866" w:hanging="1080"/>
      </w:pPr>
      <w:rPr>
        <w:rFonts w:hint="default"/>
        <w:b w:val="0"/>
      </w:rPr>
    </w:lvl>
    <w:lvl w:ilvl="6">
      <w:start w:val="1"/>
      <w:numFmt w:val="decimal"/>
      <w:isLgl/>
      <w:lvlText w:val="%1.%2.%3.%4.%5.%6.%7."/>
      <w:lvlJc w:val="left"/>
      <w:pPr>
        <w:ind w:left="2226" w:hanging="1440"/>
      </w:pPr>
      <w:rPr>
        <w:rFonts w:hint="default"/>
        <w:b w:val="0"/>
      </w:rPr>
    </w:lvl>
    <w:lvl w:ilvl="7">
      <w:start w:val="1"/>
      <w:numFmt w:val="decimal"/>
      <w:isLgl/>
      <w:lvlText w:val="%1.%2.%3.%4.%5.%6.%7.%8."/>
      <w:lvlJc w:val="left"/>
      <w:pPr>
        <w:ind w:left="2226" w:hanging="1440"/>
      </w:pPr>
      <w:rPr>
        <w:rFonts w:hint="default"/>
        <w:b w:val="0"/>
      </w:rPr>
    </w:lvl>
    <w:lvl w:ilvl="8">
      <w:start w:val="1"/>
      <w:numFmt w:val="decimal"/>
      <w:isLgl/>
      <w:lvlText w:val="%1.%2.%3.%4.%5.%6.%7.%8.%9."/>
      <w:lvlJc w:val="left"/>
      <w:pPr>
        <w:ind w:left="2586" w:hanging="1800"/>
      </w:pPr>
      <w:rPr>
        <w:rFonts w:hint="default"/>
        <w:b w:val="0"/>
      </w:rPr>
    </w:lvl>
  </w:abstractNum>
  <w:abstractNum w:abstractNumId="8">
    <w:nsid w:val="24700407"/>
    <w:multiLevelType w:val="hybridMultilevel"/>
    <w:tmpl w:val="043E285C"/>
    <w:lvl w:ilvl="0" w:tplc="36F26654">
      <w:start w:val="1"/>
      <w:numFmt w:val="lowerLetter"/>
      <w:lvlText w:val="%1)"/>
      <w:lvlJc w:val="left"/>
      <w:pPr>
        <w:tabs>
          <w:tab w:val="num" w:pos="1437"/>
        </w:tabs>
        <w:ind w:left="1437" w:hanging="87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nsid w:val="2681499A"/>
    <w:multiLevelType w:val="hybridMultilevel"/>
    <w:tmpl w:val="D9B0F174"/>
    <w:lvl w:ilvl="0" w:tplc="03A64A60">
      <w:start w:val="1"/>
      <w:numFmt w:val="lowerLetter"/>
      <w:lvlText w:val="%1)"/>
      <w:lvlJc w:val="left"/>
      <w:pPr>
        <w:tabs>
          <w:tab w:val="num" w:pos="2007"/>
        </w:tabs>
        <w:ind w:left="200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6996CC3"/>
    <w:multiLevelType w:val="multilevel"/>
    <w:tmpl w:val="8C8688D4"/>
    <w:lvl w:ilvl="0">
      <w:start w:val="9"/>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7693113"/>
    <w:multiLevelType w:val="multilevel"/>
    <w:tmpl w:val="32289D1C"/>
    <w:lvl w:ilvl="0">
      <w:start w:val="2"/>
      <w:numFmt w:val="decimal"/>
      <w:lvlText w:val="%1."/>
      <w:lvlJc w:val="left"/>
      <w:pPr>
        <w:ind w:left="1146" w:hanging="360"/>
      </w:pPr>
      <w:rPr>
        <w:rFonts w:hint="default"/>
      </w:rPr>
    </w:lvl>
    <w:lvl w:ilvl="1">
      <w:start w:val="1"/>
      <w:numFmt w:val="decimal"/>
      <w:isLgl/>
      <w:lvlText w:val="%1.%2."/>
      <w:lvlJc w:val="left"/>
      <w:pPr>
        <w:ind w:left="1326" w:hanging="540"/>
      </w:pPr>
      <w:rPr>
        <w:rFonts w:hint="default"/>
        <w:b w:val="0"/>
      </w:rPr>
    </w:lvl>
    <w:lvl w:ilvl="2">
      <w:start w:val="1"/>
      <w:numFmt w:val="decimal"/>
      <w:isLgl/>
      <w:lvlText w:val="%1.%2.%3."/>
      <w:lvlJc w:val="left"/>
      <w:pPr>
        <w:ind w:left="1506" w:hanging="720"/>
      </w:pPr>
      <w:rPr>
        <w:rFonts w:hint="default"/>
        <w:b w:val="0"/>
      </w:rPr>
    </w:lvl>
    <w:lvl w:ilvl="3">
      <w:start w:val="1"/>
      <w:numFmt w:val="decimal"/>
      <w:isLgl/>
      <w:lvlText w:val="%1.%2.%3.%4."/>
      <w:lvlJc w:val="left"/>
      <w:pPr>
        <w:ind w:left="1506" w:hanging="720"/>
      </w:pPr>
      <w:rPr>
        <w:rFonts w:hint="default"/>
        <w:b w:val="0"/>
      </w:rPr>
    </w:lvl>
    <w:lvl w:ilvl="4">
      <w:start w:val="1"/>
      <w:numFmt w:val="decimal"/>
      <w:isLgl/>
      <w:lvlText w:val="%1.%2.%3.%4.%5."/>
      <w:lvlJc w:val="left"/>
      <w:pPr>
        <w:ind w:left="1866" w:hanging="1080"/>
      </w:pPr>
      <w:rPr>
        <w:rFonts w:hint="default"/>
        <w:b w:val="0"/>
      </w:rPr>
    </w:lvl>
    <w:lvl w:ilvl="5">
      <w:start w:val="1"/>
      <w:numFmt w:val="decimal"/>
      <w:isLgl/>
      <w:lvlText w:val="%1.%2.%3.%4.%5.%6."/>
      <w:lvlJc w:val="left"/>
      <w:pPr>
        <w:ind w:left="1866" w:hanging="1080"/>
      </w:pPr>
      <w:rPr>
        <w:rFonts w:hint="default"/>
        <w:b w:val="0"/>
      </w:rPr>
    </w:lvl>
    <w:lvl w:ilvl="6">
      <w:start w:val="1"/>
      <w:numFmt w:val="decimal"/>
      <w:isLgl/>
      <w:lvlText w:val="%1.%2.%3.%4.%5.%6.%7."/>
      <w:lvlJc w:val="left"/>
      <w:pPr>
        <w:ind w:left="2226" w:hanging="1440"/>
      </w:pPr>
      <w:rPr>
        <w:rFonts w:hint="default"/>
        <w:b w:val="0"/>
      </w:rPr>
    </w:lvl>
    <w:lvl w:ilvl="7">
      <w:start w:val="1"/>
      <w:numFmt w:val="decimal"/>
      <w:isLgl/>
      <w:lvlText w:val="%1.%2.%3.%4.%5.%6.%7.%8."/>
      <w:lvlJc w:val="left"/>
      <w:pPr>
        <w:ind w:left="2226" w:hanging="1440"/>
      </w:pPr>
      <w:rPr>
        <w:rFonts w:hint="default"/>
        <w:b w:val="0"/>
      </w:rPr>
    </w:lvl>
    <w:lvl w:ilvl="8">
      <w:start w:val="1"/>
      <w:numFmt w:val="decimal"/>
      <w:isLgl/>
      <w:lvlText w:val="%1.%2.%3.%4.%5.%6.%7.%8.%9."/>
      <w:lvlJc w:val="left"/>
      <w:pPr>
        <w:ind w:left="2586" w:hanging="1800"/>
      </w:pPr>
      <w:rPr>
        <w:rFonts w:hint="default"/>
        <w:b w:val="0"/>
      </w:rPr>
    </w:lvl>
  </w:abstractNum>
  <w:abstractNum w:abstractNumId="12">
    <w:nsid w:val="27DE334D"/>
    <w:multiLevelType w:val="multilevel"/>
    <w:tmpl w:val="C148A384"/>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80761B5"/>
    <w:multiLevelType w:val="multilevel"/>
    <w:tmpl w:val="58ECCB1C"/>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3330"/>
        </w:tabs>
        <w:ind w:left="3330" w:hanging="48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14">
    <w:nsid w:val="2D960E55"/>
    <w:multiLevelType w:val="multilevel"/>
    <w:tmpl w:val="52387D16"/>
    <w:lvl w:ilvl="0">
      <w:start w:val="12"/>
      <w:numFmt w:val="decimal"/>
      <w:lvlText w:val="%1.1"/>
      <w:lvlJc w:val="left"/>
      <w:pPr>
        <w:tabs>
          <w:tab w:val="num" w:pos="480"/>
        </w:tabs>
        <w:ind w:left="480" w:hanging="480"/>
      </w:pPr>
      <w:rPr>
        <w:rFonts w:hint="default"/>
      </w:rPr>
    </w:lvl>
    <w:lvl w:ilvl="1">
      <w:start w:val="1"/>
      <w:numFmt w:val="none"/>
      <w:lvlText w:val="14.1."/>
      <w:lvlJc w:val="left"/>
      <w:pPr>
        <w:tabs>
          <w:tab w:val="num" w:pos="3330"/>
        </w:tabs>
        <w:ind w:left="3330" w:hanging="48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15">
    <w:nsid w:val="2E6C2730"/>
    <w:multiLevelType w:val="multilevel"/>
    <w:tmpl w:val="52387D16"/>
    <w:lvl w:ilvl="0">
      <w:start w:val="12"/>
      <w:numFmt w:val="decimal"/>
      <w:lvlText w:val="%1.1"/>
      <w:lvlJc w:val="left"/>
      <w:pPr>
        <w:tabs>
          <w:tab w:val="num" w:pos="480"/>
        </w:tabs>
        <w:ind w:left="480" w:hanging="480"/>
      </w:pPr>
      <w:rPr>
        <w:rFonts w:hint="default"/>
      </w:rPr>
    </w:lvl>
    <w:lvl w:ilvl="1">
      <w:start w:val="1"/>
      <w:numFmt w:val="none"/>
      <w:lvlText w:val="14.1."/>
      <w:lvlJc w:val="left"/>
      <w:pPr>
        <w:tabs>
          <w:tab w:val="num" w:pos="3330"/>
        </w:tabs>
        <w:ind w:left="3330" w:hanging="48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16">
    <w:nsid w:val="33DB204D"/>
    <w:multiLevelType w:val="hybridMultilevel"/>
    <w:tmpl w:val="44FE3588"/>
    <w:lvl w:ilvl="0" w:tplc="144020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744AC9"/>
    <w:multiLevelType w:val="multilevel"/>
    <w:tmpl w:val="B0BA5BD6"/>
    <w:lvl w:ilvl="0">
      <w:start w:val="2"/>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210"/>
        </w:tabs>
        <w:ind w:left="3210" w:hanging="360"/>
      </w:pPr>
      <w:rPr>
        <w:rFonts w:hint="default"/>
        <w:color w:val="000000"/>
      </w:rPr>
    </w:lvl>
    <w:lvl w:ilvl="2">
      <w:start w:val="1"/>
      <w:numFmt w:val="decimal"/>
      <w:lvlText w:val="%1.%2.%3."/>
      <w:lvlJc w:val="left"/>
      <w:pPr>
        <w:tabs>
          <w:tab w:val="num" w:pos="6420"/>
        </w:tabs>
        <w:ind w:left="6420" w:hanging="720"/>
      </w:pPr>
      <w:rPr>
        <w:rFonts w:hint="default"/>
        <w:color w:val="000000"/>
      </w:rPr>
    </w:lvl>
    <w:lvl w:ilvl="3">
      <w:start w:val="1"/>
      <w:numFmt w:val="decimal"/>
      <w:lvlText w:val="%1.%2.%3.%4."/>
      <w:lvlJc w:val="left"/>
      <w:pPr>
        <w:tabs>
          <w:tab w:val="num" w:pos="9270"/>
        </w:tabs>
        <w:ind w:left="9270" w:hanging="720"/>
      </w:pPr>
      <w:rPr>
        <w:rFonts w:hint="default"/>
        <w:color w:val="000000"/>
      </w:rPr>
    </w:lvl>
    <w:lvl w:ilvl="4">
      <w:start w:val="1"/>
      <w:numFmt w:val="decimal"/>
      <w:lvlText w:val="%1.%2.%3.%4.%5."/>
      <w:lvlJc w:val="left"/>
      <w:pPr>
        <w:tabs>
          <w:tab w:val="num" w:pos="12480"/>
        </w:tabs>
        <w:ind w:left="12480" w:hanging="1080"/>
      </w:pPr>
      <w:rPr>
        <w:rFonts w:hint="default"/>
        <w:color w:val="000000"/>
      </w:rPr>
    </w:lvl>
    <w:lvl w:ilvl="5">
      <w:start w:val="1"/>
      <w:numFmt w:val="decimal"/>
      <w:lvlText w:val="%1.%2.%3.%4.%5.%6."/>
      <w:lvlJc w:val="left"/>
      <w:pPr>
        <w:tabs>
          <w:tab w:val="num" w:pos="15330"/>
        </w:tabs>
        <w:ind w:left="15330" w:hanging="1080"/>
      </w:pPr>
      <w:rPr>
        <w:rFonts w:hint="default"/>
        <w:color w:val="000000"/>
      </w:rPr>
    </w:lvl>
    <w:lvl w:ilvl="6">
      <w:start w:val="1"/>
      <w:numFmt w:val="decimal"/>
      <w:lvlText w:val="%1.%2.%3.%4.%5.%6.%7."/>
      <w:lvlJc w:val="left"/>
      <w:pPr>
        <w:tabs>
          <w:tab w:val="num" w:pos="18540"/>
        </w:tabs>
        <w:ind w:left="18540" w:hanging="1440"/>
      </w:pPr>
      <w:rPr>
        <w:rFonts w:hint="default"/>
        <w:color w:val="000000"/>
      </w:rPr>
    </w:lvl>
    <w:lvl w:ilvl="7">
      <w:start w:val="1"/>
      <w:numFmt w:val="decimal"/>
      <w:lvlText w:val="%1.%2.%3.%4.%5.%6.%7.%8."/>
      <w:lvlJc w:val="left"/>
      <w:pPr>
        <w:tabs>
          <w:tab w:val="num" w:pos="21390"/>
        </w:tabs>
        <w:ind w:left="21390" w:hanging="1440"/>
      </w:pPr>
      <w:rPr>
        <w:rFonts w:hint="default"/>
        <w:color w:val="000000"/>
      </w:rPr>
    </w:lvl>
    <w:lvl w:ilvl="8">
      <w:start w:val="1"/>
      <w:numFmt w:val="decimal"/>
      <w:lvlText w:val="%1.%2.%3.%4.%5.%6.%7.%8.%9."/>
      <w:lvlJc w:val="left"/>
      <w:pPr>
        <w:tabs>
          <w:tab w:val="num" w:pos="24600"/>
        </w:tabs>
        <w:ind w:left="24600" w:hanging="1800"/>
      </w:pPr>
      <w:rPr>
        <w:rFonts w:hint="default"/>
        <w:color w:val="000000"/>
      </w:rPr>
    </w:lvl>
  </w:abstractNum>
  <w:abstractNum w:abstractNumId="18">
    <w:nsid w:val="3AA21D67"/>
    <w:multiLevelType w:val="multilevel"/>
    <w:tmpl w:val="52B6952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210"/>
        </w:tabs>
        <w:ind w:left="3210" w:hanging="36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19">
    <w:nsid w:val="3C250B3B"/>
    <w:multiLevelType w:val="hybridMultilevel"/>
    <w:tmpl w:val="F162F1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DB63E5"/>
    <w:multiLevelType w:val="hybridMultilevel"/>
    <w:tmpl w:val="256E6DB2"/>
    <w:lvl w:ilvl="0" w:tplc="C614A292">
      <w:start w:val="1"/>
      <w:numFmt w:val="bullet"/>
      <w:lvlText w:val=""/>
      <w:lvlJc w:val="left"/>
      <w:pPr>
        <w:tabs>
          <w:tab w:val="num" w:pos="1134"/>
        </w:tabs>
        <w:ind w:left="1304" w:hanging="17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3CDF0638"/>
    <w:multiLevelType w:val="multilevel"/>
    <w:tmpl w:val="9006B34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3330"/>
        </w:tabs>
        <w:ind w:left="3330" w:hanging="48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22">
    <w:nsid w:val="3D1F1BBC"/>
    <w:multiLevelType w:val="multilevel"/>
    <w:tmpl w:val="5A6665D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210"/>
        </w:tabs>
        <w:ind w:left="3210" w:hanging="36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23">
    <w:nsid w:val="42445C98"/>
    <w:multiLevelType w:val="multilevel"/>
    <w:tmpl w:val="0A966536"/>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1560"/>
        </w:tabs>
        <w:ind w:left="1560" w:hanging="48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45080D04"/>
    <w:multiLevelType w:val="hybridMultilevel"/>
    <w:tmpl w:val="23E68BF6"/>
    <w:lvl w:ilvl="0" w:tplc="03A64A60">
      <w:start w:val="1"/>
      <w:numFmt w:val="lowerLetter"/>
      <w:lvlText w:val="%1)"/>
      <w:lvlJc w:val="left"/>
      <w:pPr>
        <w:tabs>
          <w:tab w:val="num" w:pos="2007"/>
        </w:tabs>
        <w:ind w:left="200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6E50458"/>
    <w:multiLevelType w:val="multilevel"/>
    <w:tmpl w:val="9006B34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3330"/>
        </w:tabs>
        <w:ind w:left="3330" w:hanging="48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26">
    <w:nsid w:val="4E612591"/>
    <w:multiLevelType w:val="multilevel"/>
    <w:tmpl w:val="94D08E12"/>
    <w:lvl w:ilvl="0">
      <w:start w:val="2"/>
      <w:numFmt w:val="decimal"/>
      <w:lvlText w:val="%1."/>
      <w:lvlJc w:val="left"/>
      <w:pPr>
        <w:ind w:left="720" w:hanging="360"/>
      </w:pPr>
      <w:rPr>
        <w:rFonts w:hint="default"/>
      </w:rPr>
    </w:lvl>
    <w:lvl w:ilvl="1">
      <w:start w:val="3"/>
      <w:numFmt w:val="decimal"/>
      <w:isLgl/>
      <w:lvlText w:val="%1.%2."/>
      <w:lvlJc w:val="left"/>
      <w:pPr>
        <w:ind w:left="900" w:hanging="54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7">
    <w:nsid w:val="5B2434E4"/>
    <w:multiLevelType w:val="hybridMultilevel"/>
    <w:tmpl w:val="97844984"/>
    <w:lvl w:ilvl="0" w:tplc="D9CAAD3C">
      <w:start w:val="1"/>
      <w:numFmt w:val="lowerLetter"/>
      <w:lvlText w:val="%1)"/>
      <w:lvlJc w:val="left"/>
      <w:pPr>
        <w:ind w:left="1854" w:hanging="360"/>
      </w:pPr>
      <w:rPr>
        <w:i w:val="0"/>
      </w:rPr>
    </w:lvl>
    <w:lvl w:ilvl="1" w:tplc="04180019" w:tentative="1">
      <w:start w:val="1"/>
      <w:numFmt w:val="lowerLetter"/>
      <w:lvlText w:val="%2."/>
      <w:lvlJc w:val="left"/>
      <w:pPr>
        <w:ind w:left="2574" w:hanging="360"/>
      </w:pPr>
    </w:lvl>
    <w:lvl w:ilvl="2" w:tplc="0418001B" w:tentative="1">
      <w:start w:val="1"/>
      <w:numFmt w:val="lowerRoman"/>
      <w:lvlText w:val="%3."/>
      <w:lvlJc w:val="right"/>
      <w:pPr>
        <w:ind w:left="3294" w:hanging="180"/>
      </w:pPr>
    </w:lvl>
    <w:lvl w:ilvl="3" w:tplc="0418000F" w:tentative="1">
      <w:start w:val="1"/>
      <w:numFmt w:val="decimal"/>
      <w:lvlText w:val="%4."/>
      <w:lvlJc w:val="left"/>
      <w:pPr>
        <w:ind w:left="4014" w:hanging="360"/>
      </w:pPr>
    </w:lvl>
    <w:lvl w:ilvl="4" w:tplc="04180019" w:tentative="1">
      <w:start w:val="1"/>
      <w:numFmt w:val="lowerLetter"/>
      <w:lvlText w:val="%5."/>
      <w:lvlJc w:val="left"/>
      <w:pPr>
        <w:ind w:left="4734" w:hanging="360"/>
      </w:pPr>
    </w:lvl>
    <w:lvl w:ilvl="5" w:tplc="0418001B" w:tentative="1">
      <w:start w:val="1"/>
      <w:numFmt w:val="lowerRoman"/>
      <w:lvlText w:val="%6."/>
      <w:lvlJc w:val="right"/>
      <w:pPr>
        <w:ind w:left="5454" w:hanging="180"/>
      </w:pPr>
    </w:lvl>
    <w:lvl w:ilvl="6" w:tplc="0418000F" w:tentative="1">
      <w:start w:val="1"/>
      <w:numFmt w:val="decimal"/>
      <w:lvlText w:val="%7."/>
      <w:lvlJc w:val="left"/>
      <w:pPr>
        <w:ind w:left="6174" w:hanging="360"/>
      </w:pPr>
    </w:lvl>
    <w:lvl w:ilvl="7" w:tplc="04180019" w:tentative="1">
      <w:start w:val="1"/>
      <w:numFmt w:val="lowerLetter"/>
      <w:lvlText w:val="%8."/>
      <w:lvlJc w:val="left"/>
      <w:pPr>
        <w:ind w:left="6894" w:hanging="360"/>
      </w:pPr>
    </w:lvl>
    <w:lvl w:ilvl="8" w:tplc="0418001B" w:tentative="1">
      <w:start w:val="1"/>
      <w:numFmt w:val="lowerRoman"/>
      <w:lvlText w:val="%9."/>
      <w:lvlJc w:val="right"/>
      <w:pPr>
        <w:ind w:left="7614" w:hanging="180"/>
      </w:pPr>
    </w:lvl>
  </w:abstractNum>
  <w:abstractNum w:abstractNumId="28">
    <w:nsid w:val="5EFE10AB"/>
    <w:multiLevelType w:val="hybridMultilevel"/>
    <w:tmpl w:val="6A44478A"/>
    <w:lvl w:ilvl="0" w:tplc="03A64A60">
      <w:start w:val="1"/>
      <w:numFmt w:val="lowerLetter"/>
      <w:lvlText w:val="%1)"/>
      <w:lvlJc w:val="left"/>
      <w:pPr>
        <w:tabs>
          <w:tab w:val="num" w:pos="2574"/>
        </w:tabs>
        <w:ind w:left="257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9">
    <w:nsid w:val="5F4058A9"/>
    <w:multiLevelType w:val="hybridMultilevel"/>
    <w:tmpl w:val="CBFCFBB6"/>
    <w:lvl w:ilvl="0" w:tplc="9772657C">
      <w:start w:val="1"/>
      <w:numFmt w:val="upperRoman"/>
      <w:lvlText w:val="%1."/>
      <w:lvlJc w:val="right"/>
      <w:pPr>
        <w:tabs>
          <w:tab w:val="num" w:pos="1260"/>
        </w:tabs>
        <w:ind w:left="1260" w:hanging="180"/>
      </w:pPr>
      <w:rPr>
        <w:rFonts w:hint="default"/>
        <w:color w:val="auto"/>
        <w:spacing w:val="0"/>
        <w:position w:val="0"/>
        <w:u w:val="none"/>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60F42B9C"/>
    <w:multiLevelType w:val="multilevel"/>
    <w:tmpl w:val="52387D16"/>
    <w:lvl w:ilvl="0">
      <w:start w:val="12"/>
      <w:numFmt w:val="decimal"/>
      <w:lvlText w:val="%1.1"/>
      <w:lvlJc w:val="left"/>
      <w:pPr>
        <w:tabs>
          <w:tab w:val="num" w:pos="764"/>
        </w:tabs>
        <w:ind w:left="764" w:hanging="480"/>
      </w:pPr>
      <w:rPr>
        <w:rFonts w:hint="default"/>
      </w:rPr>
    </w:lvl>
    <w:lvl w:ilvl="1">
      <w:start w:val="1"/>
      <w:numFmt w:val="none"/>
      <w:lvlText w:val="14.1."/>
      <w:lvlJc w:val="left"/>
      <w:pPr>
        <w:tabs>
          <w:tab w:val="num" w:pos="3330"/>
        </w:tabs>
        <w:ind w:left="3330" w:hanging="48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31">
    <w:nsid w:val="61C17A79"/>
    <w:multiLevelType w:val="multilevel"/>
    <w:tmpl w:val="AC5CF05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210"/>
        </w:tabs>
        <w:ind w:left="3210" w:hanging="36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32">
    <w:nsid w:val="61E3079E"/>
    <w:multiLevelType w:val="multilevel"/>
    <w:tmpl w:val="BE0E9536"/>
    <w:lvl w:ilvl="0">
      <w:start w:val="2"/>
      <w:numFmt w:val="decimal"/>
      <w:lvlText w:val="%1."/>
      <w:lvlJc w:val="left"/>
      <w:pPr>
        <w:ind w:left="360" w:hanging="360"/>
      </w:pPr>
      <w:rPr>
        <w:rFonts w:hint="default"/>
      </w:rPr>
    </w:lvl>
    <w:lvl w:ilvl="1">
      <w:start w:val="1"/>
      <w:numFmt w:val="decimal"/>
      <w:lvlText w:val="%1.%2."/>
      <w:lvlJc w:val="left"/>
      <w:pPr>
        <w:ind w:left="2145" w:hanging="360"/>
      </w:pPr>
      <w:rPr>
        <w:rFonts w:hint="default"/>
      </w:rPr>
    </w:lvl>
    <w:lvl w:ilvl="2">
      <w:start w:val="1"/>
      <w:numFmt w:val="decimal"/>
      <w:lvlText w:val="%1.%2.%3."/>
      <w:lvlJc w:val="left"/>
      <w:pPr>
        <w:ind w:left="4290" w:hanging="720"/>
      </w:pPr>
      <w:rPr>
        <w:rFonts w:hint="default"/>
      </w:rPr>
    </w:lvl>
    <w:lvl w:ilvl="3">
      <w:start w:val="1"/>
      <w:numFmt w:val="decimal"/>
      <w:lvlText w:val="%1.%2.%3.%4."/>
      <w:lvlJc w:val="left"/>
      <w:pPr>
        <w:ind w:left="6075" w:hanging="720"/>
      </w:pPr>
      <w:rPr>
        <w:rFonts w:hint="default"/>
      </w:rPr>
    </w:lvl>
    <w:lvl w:ilvl="4">
      <w:start w:val="1"/>
      <w:numFmt w:val="decimal"/>
      <w:lvlText w:val="%1.%2.%3.%4.%5."/>
      <w:lvlJc w:val="left"/>
      <w:pPr>
        <w:ind w:left="8220" w:hanging="1080"/>
      </w:pPr>
      <w:rPr>
        <w:rFonts w:hint="default"/>
      </w:rPr>
    </w:lvl>
    <w:lvl w:ilvl="5">
      <w:start w:val="1"/>
      <w:numFmt w:val="decimal"/>
      <w:lvlText w:val="%1.%2.%3.%4.%5.%6."/>
      <w:lvlJc w:val="left"/>
      <w:pPr>
        <w:ind w:left="10005" w:hanging="1080"/>
      </w:pPr>
      <w:rPr>
        <w:rFonts w:hint="default"/>
      </w:rPr>
    </w:lvl>
    <w:lvl w:ilvl="6">
      <w:start w:val="1"/>
      <w:numFmt w:val="decimal"/>
      <w:lvlText w:val="%1.%2.%3.%4.%5.%6.%7."/>
      <w:lvlJc w:val="left"/>
      <w:pPr>
        <w:ind w:left="12150" w:hanging="1440"/>
      </w:pPr>
      <w:rPr>
        <w:rFonts w:hint="default"/>
      </w:rPr>
    </w:lvl>
    <w:lvl w:ilvl="7">
      <w:start w:val="1"/>
      <w:numFmt w:val="decimal"/>
      <w:lvlText w:val="%1.%2.%3.%4.%5.%6.%7.%8."/>
      <w:lvlJc w:val="left"/>
      <w:pPr>
        <w:ind w:left="13935" w:hanging="1440"/>
      </w:pPr>
      <w:rPr>
        <w:rFonts w:hint="default"/>
      </w:rPr>
    </w:lvl>
    <w:lvl w:ilvl="8">
      <w:start w:val="1"/>
      <w:numFmt w:val="decimal"/>
      <w:lvlText w:val="%1.%2.%3.%4.%5.%6.%7.%8.%9."/>
      <w:lvlJc w:val="left"/>
      <w:pPr>
        <w:ind w:left="16080" w:hanging="1800"/>
      </w:pPr>
      <w:rPr>
        <w:rFonts w:hint="default"/>
      </w:rPr>
    </w:lvl>
  </w:abstractNum>
  <w:abstractNum w:abstractNumId="33">
    <w:nsid w:val="64207ABB"/>
    <w:multiLevelType w:val="multilevel"/>
    <w:tmpl w:val="52387D16"/>
    <w:lvl w:ilvl="0">
      <w:start w:val="12"/>
      <w:numFmt w:val="decimal"/>
      <w:lvlText w:val="%1.1"/>
      <w:lvlJc w:val="left"/>
      <w:pPr>
        <w:tabs>
          <w:tab w:val="num" w:pos="480"/>
        </w:tabs>
        <w:ind w:left="480" w:hanging="480"/>
      </w:pPr>
      <w:rPr>
        <w:rFonts w:hint="default"/>
      </w:rPr>
    </w:lvl>
    <w:lvl w:ilvl="1">
      <w:start w:val="1"/>
      <w:numFmt w:val="none"/>
      <w:lvlText w:val="14.1."/>
      <w:lvlJc w:val="left"/>
      <w:pPr>
        <w:tabs>
          <w:tab w:val="num" w:pos="3330"/>
        </w:tabs>
        <w:ind w:left="3330" w:hanging="480"/>
      </w:pPr>
      <w:rPr>
        <w:rFonts w:hint="default"/>
      </w:rPr>
    </w:lvl>
    <w:lvl w:ilvl="2">
      <w:start w:val="1"/>
      <w:numFmt w:val="decimal"/>
      <w:lvlText w:val="%1.%2.%3."/>
      <w:lvlJc w:val="left"/>
      <w:pPr>
        <w:tabs>
          <w:tab w:val="num" w:pos="6420"/>
        </w:tabs>
        <w:ind w:left="6420" w:hanging="720"/>
      </w:pPr>
      <w:rPr>
        <w:rFonts w:hint="default"/>
      </w:rPr>
    </w:lvl>
    <w:lvl w:ilvl="3">
      <w:start w:val="1"/>
      <w:numFmt w:val="decimal"/>
      <w:lvlText w:val="%1.%2.%3.%4."/>
      <w:lvlJc w:val="left"/>
      <w:pPr>
        <w:tabs>
          <w:tab w:val="num" w:pos="9270"/>
        </w:tabs>
        <w:ind w:left="9270" w:hanging="720"/>
      </w:pPr>
      <w:rPr>
        <w:rFonts w:hint="default"/>
      </w:rPr>
    </w:lvl>
    <w:lvl w:ilvl="4">
      <w:start w:val="1"/>
      <w:numFmt w:val="decimal"/>
      <w:lvlText w:val="%1.%2.%3.%4.%5."/>
      <w:lvlJc w:val="left"/>
      <w:pPr>
        <w:tabs>
          <w:tab w:val="num" w:pos="12480"/>
        </w:tabs>
        <w:ind w:left="12480" w:hanging="1080"/>
      </w:pPr>
      <w:rPr>
        <w:rFonts w:hint="default"/>
      </w:rPr>
    </w:lvl>
    <w:lvl w:ilvl="5">
      <w:start w:val="1"/>
      <w:numFmt w:val="decimal"/>
      <w:lvlText w:val="%1.%2.%3.%4.%5.%6."/>
      <w:lvlJc w:val="left"/>
      <w:pPr>
        <w:tabs>
          <w:tab w:val="num" w:pos="15330"/>
        </w:tabs>
        <w:ind w:left="15330" w:hanging="1080"/>
      </w:pPr>
      <w:rPr>
        <w:rFonts w:hint="default"/>
      </w:rPr>
    </w:lvl>
    <w:lvl w:ilvl="6">
      <w:start w:val="1"/>
      <w:numFmt w:val="decimal"/>
      <w:lvlText w:val="%1.%2.%3.%4.%5.%6.%7."/>
      <w:lvlJc w:val="left"/>
      <w:pPr>
        <w:tabs>
          <w:tab w:val="num" w:pos="18540"/>
        </w:tabs>
        <w:ind w:left="18540" w:hanging="1440"/>
      </w:pPr>
      <w:rPr>
        <w:rFonts w:hint="default"/>
      </w:rPr>
    </w:lvl>
    <w:lvl w:ilvl="7">
      <w:start w:val="1"/>
      <w:numFmt w:val="decimal"/>
      <w:lvlText w:val="%1.%2.%3.%4.%5.%6.%7.%8."/>
      <w:lvlJc w:val="left"/>
      <w:pPr>
        <w:tabs>
          <w:tab w:val="num" w:pos="21390"/>
        </w:tabs>
        <w:ind w:left="21390" w:hanging="1440"/>
      </w:pPr>
      <w:rPr>
        <w:rFonts w:hint="default"/>
      </w:rPr>
    </w:lvl>
    <w:lvl w:ilvl="8">
      <w:start w:val="1"/>
      <w:numFmt w:val="decimal"/>
      <w:lvlText w:val="%1.%2.%3.%4.%5.%6.%7.%8.%9."/>
      <w:lvlJc w:val="left"/>
      <w:pPr>
        <w:tabs>
          <w:tab w:val="num" w:pos="24600"/>
        </w:tabs>
        <w:ind w:left="24600" w:hanging="1800"/>
      </w:pPr>
      <w:rPr>
        <w:rFonts w:hint="default"/>
      </w:rPr>
    </w:lvl>
  </w:abstractNum>
  <w:abstractNum w:abstractNumId="34">
    <w:nsid w:val="64237012"/>
    <w:multiLevelType w:val="hybridMultilevel"/>
    <w:tmpl w:val="8A984CC0"/>
    <w:lvl w:ilvl="0" w:tplc="0418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nsid w:val="69942C2A"/>
    <w:multiLevelType w:val="hybridMultilevel"/>
    <w:tmpl w:val="7FB4C208"/>
    <w:lvl w:ilvl="0" w:tplc="08AC131E">
      <w:start w:val="1"/>
      <w:numFmt w:val="lowerLetter"/>
      <w:lvlText w:val="%1)"/>
      <w:lvlJc w:val="left"/>
      <w:pPr>
        <w:tabs>
          <w:tab w:val="num" w:pos="900"/>
        </w:tabs>
        <w:ind w:left="900" w:hanging="615"/>
      </w:pPr>
      <w:rPr>
        <w:rFonts w:hint="default"/>
      </w:rPr>
    </w:lvl>
    <w:lvl w:ilvl="1" w:tplc="03A64A60">
      <w:start w:val="1"/>
      <w:numFmt w:val="lowerLetter"/>
      <w:lvlText w:val="%2)"/>
      <w:lvlJc w:val="left"/>
      <w:pPr>
        <w:tabs>
          <w:tab w:val="num" w:pos="3479"/>
        </w:tabs>
        <w:ind w:left="3479" w:hanging="360"/>
      </w:pPr>
      <w:rPr>
        <w:rFonts w:hint="default"/>
      </w:rPr>
    </w:lvl>
    <w:lvl w:ilvl="2" w:tplc="0419001B" w:tentative="1">
      <w:start w:val="1"/>
      <w:numFmt w:val="lowerRoman"/>
      <w:lvlText w:val="%3."/>
      <w:lvlJc w:val="right"/>
      <w:pPr>
        <w:tabs>
          <w:tab w:val="num" w:pos="2085"/>
        </w:tabs>
        <w:ind w:left="2085" w:hanging="180"/>
      </w:pPr>
    </w:lvl>
    <w:lvl w:ilvl="3" w:tplc="0419000F" w:tentative="1">
      <w:start w:val="1"/>
      <w:numFmt w:val="decimal"/>
      <w:lvlText w:val="%4."/>
      <w:lvlJc w:val="left"/>
      <w:pPr>
        <w:tabs>
          <w:tab w:val="num" w:pos="2805"/>
        </w:tabs>
        <w:ind w:left="2805" w:hanging="360"/>
      </w:pPr>
    </w:lvl>
    <w:lvl w:ilvl="4" w:tplc="04190019" w:tentative="1">
      <w:start w:val="1"/>
      <w:numFmt w:val="lowerLetter"/>
      <w:lvlText w:val="%5."/>
      <w:lvlJc w:val="left"/>
      <w:pPr>
        <w:tabs>
          <w:tab w:val="num" w:pos="3525"/>
        </w:tabs>
        <w:ind w:left="3525" w:hanging="360"/>
      </w:pPr>
    </w:lvl>
    <w:lvl w:ilvl="5" w:tplc="0419001B" w:tentative="1">
      <w:start w:val="1"/>
      <w:numFmt w:val="lowerRoman"/>
      <w:lvlText w:val="%6."/>
      <w:lvlJc w:val="right"/>
      <w:pPr>
        <w:tabs>
          <w:tab w:val="num" w:pos="4245"/>
        </w:tabs>
        <w:ind w:left="4245" w:hanging="180"/>
      </w:pPr>
    </w:lvl>
    <w:lvl w:ilvl="6" w:tplc="0419000F" w:tentative="1">
      <w:start w:val="1"/>
      <w:numFmt w:val="decimal"/>
      <w:lvlText w:val="%7."/>
      <w:lvlJc w:val="left"/>
      <w:pPr>
        <w:tabs>
          <w:tab w:val="num" w:pos="4965"/>
        </w:tabs>
        <w:ind w:left="4965" w:hanging="360"/>
      </w:pPr>
    </w:lvl>
    <w:lvl w:ilvl="7" w:tplc="04190019" w:tentative="1">
      <w:start w:val="1"/>
      <w:numFmt w:val="lowerLetter"/>
      <w:lvlText w:val="%8."/>
      <w:lvlJc w:val="left"/>
      <w:pPr>
        <w:tabs>
          <w:tab w:val="num" w:pos="5685"/>
        </w:tabs>
        <w:ind w:left="5685" w:hanging="360"/>
      </w:pPr>
    </w:lvl>
    <w:lvl w:ilvl="8" w:tplc="0419001B" w:tentative="1">
      <w:start w:val="1"/>
      <w:numFmt w:val="lowerRoman"/>
      <w:lvlText w:val="%9."/>
      <w:lvlJc w:val="right"/>
      <w:pPr>
        <w:tabs>
          <w:tab w:val="num" w:pos="6405"/>
        </w:tabs>
        <w:ind w:left="6405" w:hanging="180"/>
      </w:pPr>
    </w:lvl>
  </w:abstractNum>
  <w:abstractNum w:abstractNumId="36">
    <w:nsid w:val="6FB94FAE"/>
    <w:multiLevelType w:val="multilevel"/>
    <w:tmpl w:val="16004820"/>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37">
    <w:nsid w:val="711E6914"/>
    <w:multiLevelType w:val="multilevel"/>
    <w:tmpl w:val="FD10F97C"/>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730B2CDC"/>
    <w:multiLevelType w:val="hybridMultilevel"/>
    <w:tmpl w:val="3A36A864"/>
    <w:lvl w:ilvl="0" w:tplc="03A64A60">
      <w:start w:val="1"/>
      <w:numFmt w:val="lowerLetter"/>
      <w:lvlText w:val="%1)"/>
      <w:lvlJc w:val="left"/>
      <w:pPr>
        <w:tabs>
          <w:tab w:val="num" w:pos="2007"/>
        </w:tabs>
        <w:ind w:left="200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53F3944"/>
    <w:multiLevelType w:val="hybridMultilevel"/>
    <w:tmpl w:val="6BFE5528"/>
    <w:lvl w:ilvl="0" w:tplc="03A64A60">
      <w:start w:val="1"/>
      <w:numFmt w:val="lowerLetter"/>
      <w:lvlText w:val="%1)"/>
      <w:lvlJc w:val="left"/>
      <w:pPr>
        <w:tabs>
          <w:tab w:val="num" w:pos="2007"/>
        </w:tabs>
        <w:ind w:left="200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nsid w:val="786C0C06"/>
    <w:multiLevelType w:val="multilevel"/>
    <w:tmpl w:val="CEBA6078"/>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9"/>
  </w:num>
  <w:num w:numId="2">
    <w:abstractNumId w:val="0"/>
    <w:lvlOverride w:ilvl="0">
      <w:lvl w:ilvl="0">
        <w:numFmt w:val="bullet"/>
        <w:lvlText w:val=""/>
        <w:legacy w:legacy="1" w:legacySpace="0" w:legacyIndent="360"/>
        <w:lvlJc w:val="left"/>
        <w:pPr>
          <w:ind w:left="360" w:hanging="360"/>
        </w:pPr>
        <w:rPr>
          <w:rFonts w:ascii="Symbol" w:hAnsi="Symbol" w:hint="default"/>
        </w:rPr>
      </w:lvl>
    </w:lvlOverride>
  </w:num>
  <w:num w:numId="3">
    <w:abstractNumId w:val="8"/>
  </w:num>
  <w:num w:numId="4">
    <w:abstractNumId w:val="10"/>
  </w:num>
  <w:num w:numId="5">
    <w:abstractNumId w:val="35"/>
  </w:num>
  <w:num w:numId="6">
    <w:abstractNumId w:val="36"/>
  </w:num>
  <w:num w:numId="7">
    <w:abstractNumId w:val="37"/>
  </w:num>
  <w:num w:numId="8">
    <w:abstractNumId w:val="40"/>
  </w:num>
  <w:num w:numId="9">
    <w:abstractNumId w:val="29"/>
  </w:num>
  <w:num w:numId="10">
    <w:abstractNumId w:val="2"/>
  </w:num>
  <w:num w:numId="11">
    <w:abstractNumId w:val="17"/>
  </w:num>
  <w:num w:numId="12">
    <w:abstractNumId w:val="18"/>
  </w:num>
  <w:num w:numId="13">
    <w:abstractNumId w:val="3"/>
  </w:num>
  <w:num w:numId="14">
    <w:abstractNumId w:val="22"/>
  </w:num>
  <w:num w:numId="15">
    <w:abstractNumId w:val="24"/>
  </w:num>
  <w:num w:numId="16">
    <w:abstractNumId w:val="28"/>
  </w:num>
  <w:num w:numId="17">
    <w:abstractNumId w:val="38"/>
  </w:num>
  <w:num w:numId="18">
    <w:abstractNumId w:val="31"/>
  </w:num>
  <w:num w:numId="19">
    <w:abstractNumId w:val="39"/>
  </w:num>
  <w:num w:numId="20">
    <w:abstractNumId w:val="9"/>
  </w:num>
  <w:num w:numId="21">
    <w:abstractNumId w:val="23"/>
  </w:num>
  <w:num w:numId="22">
    <w:abstractNumId w:val="21"/>
  </w:num>
  <w:num w:numId="23">
    <w:abstractNumId w:val="30"/>
  </w:num>
  <w:num w:numId="24">
    <w:abstractNumId w:val="13"/>
  </w:num>
  <w:num w:numId="25">
    <w:abstractNumId w:val="20"/>
  </w:num>
  <w:num w:numId="26">
    <w:abstractNumId w:val="4"/>
  </w:num>
  <w:num w:numId="27">
    <w:abstractNumId w:val="32"/>
  </w:num>
  <w:num w:numId="28">
    <w:abstractNumId w:val="16"/>
  </w:num>
  <w:num w:numId="29">
    <w:abstractNumId w:val="5"/>
  </w:num>
  <w:num w:numId="30">
    <w:abstractNumId w:val="6"/>
  </w:num>
  <w:num w:numId="31">
    <w:abstractNumId w:val="26"/>
  </w:num>
  <w:num w:numId="32">
    <w:abstractNumId w:val="11"/>
  </w:num>
  <w:num w:numId="33">
    <w:abstractNumId w:val="34"/>
  </w:num>
  <w:num w:numId="34">
    <w:abstractNumId w:val="27"/>
  </w:num>
  <w:num w:numId="35">
    <w:abstractNumId w:val="7"/>
  </w:num>
  <w:num w:numId="36">
    <w:abstractNumId w:val="1"/>
  </w:num>
  <w:num w:numId="37">
    <w:abstractNumId w:val="33"/>
  </w:num>
  <w:num w:numId="38">
    <w:abstractNumId w:val="15"/>
  </w:num>
  <w:num w:numId="39">
    <w:abstractNumId w:val="14"/>
  </w:num>
  <w:num w:numId="40">
    <w:abstractNumId w:val="25"/>
  </w:num>
  <w:num w:numId="4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BC4"/>
    <w:rsid w:val="00067CDB"/>
    <w:rsid w:val="001B0A3A"/>
    <w:rsid w:val="002D22BA"/>
    <w:rsid w:val="002F3907"/>
    <w:rsid w:val="00432B47"/>
    <w:rsid w:val="00455946"/>
    <w:rsid w:val="004F04D7"/>
    <w:rsid w:val="005B7BC4"/>
    <w:rsid w:val="005E5576"/>
    <w:rsid w:val="0067094F"/>
    <w:rsid w:val="007523F7"/>
    <w:rsid w:val="008A0C66"/>
    <w:rsid w:val="00903099"/>
    <w:rsid w:val="009159BE"/>
    <w:rsid w:val="00AA5BD5"/>
    <w:rsid w:val="00AC5814"/>
    <w:rsid w:val="00AE055F"/>
    <w:rsid w:val="00BA630C"/>
    <w:rsid w:val="00BB0744"/>
    <w:rsid w:val="00BB1973"/>
    <w:rsid w:val="00BD5500"/>
    <w:rsid w:val="00D349D2"/>
    <w:rsid w:val="00D51727"/>
    <w:rsid w:val="00DB3C46"/>
    <w:rsid w:val="00E96A0A"/>
    <w:rsid w:val="00EE54A6"/>
    <w:rsid w:val="00F1653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BC4"/>
    <w:rPr>
      <w:rFonts w:ascii="Times New Roman" w:eastAsia="Times New Roman" w:hAnsi="Times New Roman"/>
      <w:sz w:val="24"/>
      <w:szCs w:val="24"/>
      <w:lang w:val="ru-RU" w:eastAsia="ru-RU"/>
    </w:rPr>
  </w:style>
  <w:style w:type="paragraph" w:styleId="Heading2">
    <w:name w:val="heading 2"/>
    <w:basedOn w:val="Normal"/>
    <w:next w:val="Normal"/>
    <w:link w:val="Heading2Char"/>
    <w:unhideWhenUsed/>
    <w:qFormat/>
    <w:rsid w:val="005B7BC4"/>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B7BC4"/>
    <w:rPr>
      <w:rFonts w:ascii="Cambria" w:eastAsia="Times New Roman" w:hAnsi="Cambria" w:cs="Times New Roman"/>
      <w:b/>
      <w:bCs/>
      <w:color w:val="4F81BD"/>
      <w:sz w:val="26"/>
      <w:szCs w:val="26"/>
      <w:lang w:eastAsia="ru-RU"/>
    </w:rPr>
  </w:style>
  <w:style w:type="paragraph" w:styleId="Footer">
    <w:name w:val="footer"/>
    <w:basedOn w:val="Normal"/>
    <w:link w:val="FooterChar"/>
    <w:uiPriority w:val="99"/>
    <w:rsid w:val="005B7BC4"/>
    <w:pPr>
      <w:tabs>
        <w:tab w:val="center" w:pos="4703"/>
        <w:tab w:val="right" w:pos="9406"/>
      </w:tabs>
    </w:pPr>
    <w:rPr>
      <w:rFonts w:ascii="Bodoni" w:hAnsi="Bodoni"/>
      <w:i/>
      <w:szCs w:val="20"/>
    </w:rPr>
  </w:style>
  <w:style w:type="character" w:customStyle="1" w:styleId="FooterChar">
    <w:name w:val="Footer Char"/>
    <w:basedOn w:val="DefaultParagraphFont"/>
    <w:link w:val="Footer"/>
    <w:uiPriority w:val="99"/>
    <w:rsid w:val="005B7BC4"/>
    <w:rPr>
      <w:rFonts w:ascii="Bodoni" w:eastAsia="Times New Roman" w:hAnsi="Bodoni" w:cs="Times New Roman"/>
      <w:i/>
      <w:sz w:val="24"/>
      <w:szCs w:val="20"/>
      <w:lang w:eastAsia="ru-RU"/>
    </w:rPr>
  </w:style>
  <w:style w:type="paragraph" w:styleId="BodyText2">
    <w:name w:val="Body Text 2"/>
    <w:basedOn w:val="Normal"/>
    <w:link w:val="BodyText2Char"/>
    <w:unhideWhenUsed/>
    <w:rsid w:val="005B7BC4"/>
    <w:pPr>
      <w:spacing w:after="120" w:line="480" w:lineRule="auto"/>
    </w:pPr>
  </w:style>
  <w:style w:type="character" w:customStyle="1" w:styleId="BodyText2Char">
    <w:name w:val="Body Text 2 Char"/>
    <w:basedOn w:val="DefaultParagraphFont"/>
    <w:link w:val="BodyText2"/>
    <w:rsid w:val="005B7BC4"/>
    <w:rPr>
      <w:rFonts w:ascii="Times New Roman" w:eastAsia="Times New Roman" w:hAnsi="Times New Roman" w:cs="Times New Roman"/>
      <w:sz w:val="24"/>
      <w:szCs w:val="24"/>
      <w:lang w:eastAsia="ru-RU"/>
    </w:rPr>
  </w:style>
  <w:style w:type="paragraph" w:styleId="BodyTextIndent">
    <w:name w:val="Body Text Indent"/>
    <w:basedOn w:val="Normal"/>
    <w:link w:val="BodyTextIndentChar"/>
    <w:unhideWhenUsed/>
    <w:rsid w:val="005B7BC4"/>
    <w:pPr>
      <w:spacing w:after="120"/>
      <w:ind w:left="283"/>
    </w:pPr>
  </w:style>
  <w:style w:type="character" w:customStyle="1" w:styleId="BodyTextIndentChar">
    <w:name w:val="Body Text Indent Char"/>
    <w:basedOn w:val="DefaultParagraphFont"/>
    <w:link w:val="BodyTextIndent"/>
    <w:rsid w:val="005B7BC4"/>
    <w:rPr>
      <w:rFonts w:ascii="Times New Roman" w:eastAsia="Times New Roman" w:hAnsi="Times New Roman" w:cs="Times New Roman"/>
      <w:sz w:val="24"/>
      <w:szCs w:val="24"/>
      <w:lang w:eastAsia="ru-RU"/>
    </w:rPr>
  </w:style>
  <w:style w:type="paragraph" w:customStyle="1" w:styleId="CISRequisites">
    <w:name w:val="_CIS_Requisites"/>
    <w:basedOn w:val="Normal"/>
    <w:autoRedefine/>
    <w:rsid w:val="005B7BC4"/>
    <w:pPr>
      <w:tabs>
        <w:tab w:val="left" w:pos="1134"/>
        <w:tab w:val="left" w:pos="6379"/>
        <w:tab w:val="left" w:pos="6946"/>
      </w:tabs>
      <w:spacing w:line="360" w:lineRule="auto"/>
    </w:pPr>
    <w:rPr>
      <w:b/>
      <w:sz w:val="20"/>
      <w:szCs w:val="20"/>
      <w:lang w:val="it-IT"/>
    </w:rPr>
  </w:style>
  <w:style w:type="paragraph" w:styleId="Title">
    <w:name w:val="Title"/>
    <w:basedOn w:val="Normal"/>
    <w:link w:val="TitleChar"/>
    <w:qFormat/>
    <w:rsid w:val="005B7BC4"/>
    <w:pPr>
      <w:jc w:val="center"/>
    </w:pPr>
    <w:rPr>
      <w:b/>
      <w:i/>
      <w:sz w:val="20"/>
      <w:szCs w:val="20"/>
    </w:rPr>
  </w:style>
  <w:style w:type="character" w:customStyle="1" w:styleId="TitleChar">
    <w:name w:val="Title Char"/>
    <w:basedOn w:val="DefaultParagraphFont"/>
    <w:link w:val="Title"/>
    <w:rsid w:val="005B7BC4"/>
    <w:rPr>
      <w:rFonts w:ascii="Times New Roman" w:eastAsia="Times New Roman" w:hAnsi="Times New Roman" w:cs="Times New Roman"/>
      <w:b/>
      <w:i/>
      <w:sz w:val="20"/>
      <w:szCs w:val="20"/>
      <w:lang w:eastAsia="ru-RU"/>
    </w:rPr>
  </w:style>
  <w:style w:type="paragraph" w:styleId="BodyText3">
    <w:name w:val="Body Text 3"/>
    <w:basedOn w:val="Normal"/>
    <w:link w:val="BodyText3Char"/>
    <w:uiPriority w:val="99"/>
    <w:unhideWhenUsed/>
    <w:rsid w:val="005B7BC4"/>
    <w:pPr>
      <w:spacing w:after="120"/>
    </w:pPr>
    <w:rPr>
      <w:sz w:val="16"/>
      <w:szCs w:val="16"/>
    </w:rPr>
  </w:style>
  <w:style w:type="character" w:customStyle="1" w:styleId="BodyText3Char">
    <w:name w:val="Body Text 3 Char"/>
    <w:basedOn w:val="DefaultParagraphFont"/>
    <w:link w:val="BodyText3"/>
    <w:uiPriority w:val="99"/>
    <w:rsid w:val="005B7BC4"/>
    <w:rPr>
      <w:rFonts w:ascii="Times New Roman" w:eastAsia="Times New Roman" w:hAnsi="Times New Roman" w:cs="Times New Roman"/>
      <w:sz w:val="16"/>
      <w:szCs w:val="16"/>
      <w:lang w:eastAsia="ru-RU"/>
    </w:rPr>
  </w:style>
  <w:style w:type="paragraph" w:styleId="NoSpacing">
    <w:name w:val="No Spacing"/>
    <w:uiPriority w:val="1"/>
    <w:qFormat/>
    <w:rsid w:val="005B7BC4"/>
    <w:rPr>
      <w:rFonts w:ascii="Times New Roman" w:eastAsia="Times New Roman" w:hAnsi="Times New Roman"/>
      <w:sz w:val="24"/>
      <w:szCs w:val="24"/>
      <w:lang w:val="ru-RU" w:eastAsia="ru-RU"/>
    </w:rPr>
  </w:style>
  <w:style w:type="paragraph" w:styleId="ListParagraph">
    <w:name w:val="List Paragraph"/>
    <w:basedOn w:val="Normal"/>
    <w:uiPriority w:val="34"/>
    <w:qFormat/>
    <w:rsid w:val="005E5576"/>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903099"/>
    <w:pPr>
      <w:autoSpaceDE w:val="0"/>
      <w:autoSpaceDN w:val="0"/>
      <w:adjustRightInd w:val="0"/>
    </w:pPr>
    <w:rPr>
      <w:rFonts w:ascii="Garamond" w:hAnsi="Garamond" w:cs="Garamond"/>
      <w:color w:val="000000"/>
      <w:sz w:val="24"/>
      <w:szCs w:val="24"/>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BC4"/>
    <w:rPr>
      <w:rFonts w:ascii="Times New Roman" w:eastAsia="Times New Roman" w:hAnsi="Times New Roman"/>
      <w:sz w:val="24"/>
      <w:szCs w:val="24"/>
      <w:lang w:val="ru-RU" w:eastAsia="ru-RU"/>
    </w:rPr>
  </w:style>
  <w:style w:type="paragraph" w:styleId="Heading2">
    <w:name w:val="heading 2"/>
    <w:basedOn w:val="Normal"/>
    <w:next w:val="Normal"/>
    <w:link w:val="Heading2Char"/>
    <w:unhideWhenUsed/>
    <w:qFormat/>
    <w:rsid w:val="005B7BC4"/>
    <w:pPr>
      <w:keepNext/>
      <w:keepLines/>
      <w:spacing w:before="200"/>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B7BC4"/>
    <w:rPr>
      <w:rFonts w:ascii="Cambria" w:eastAsia="Times New Roman" w:hAnsi="Cambria" w:cs="Times New Roman"/>
      <w:b/>
      <w:bCs/>
      <w:color w:val="4F81BD"/>
      <w:sz w:val="26"/>
      <w:szCs w:val="26"/>
      <w:lang w:eastAsia="ru-RU"/>
    </w:rPr>
  </w:style>
  <w:style w:type="paragraph" w:styleId="Footer">
    <w:name w:val="footer"/>
    <w:basedOn w:val="Normal"/>
    <w:link w:val="FooterChar"/>
    <w:uiPriority w:val="99"/>
    <w:rsid w:val="005B7BC4"/>
    <w:pPr>
      <w:tabs>
        <w:tab w:val="center" w:pos="4703"/>
        <w:tab w:val="right" w:pos="9406"/>
      </w:tabs>
    </w:pPr>
    <w:rPr>
      <w:rFonts w:ascii="Bodoni" w:hAnsi="Bodoni"/>
      <w:i/>
      <w:szCs w:val="20"/>
    </w:rPr>
  </w:style>
  <w:style w:type="character" w:customStyle="1" w:styleId="FooterChar">
    <w:name w:val="Footer Char"/>
    <w:basedOn w:val="DefaultParagraphFont"/>
    <w:link w:val="Footer"/>
    <w:uiPriority w:val="99"/>
    <w:rsid w:val="005B7BC4"/>
    <w:rPr>
      <w:rFonts w:ascii="Bodoni" w:eastAsia="Times New Roman" w:hAnsi="Bodoni" w:cs="Times New Roman"/>
      <w:i/>
      <w:sz w:val="24"/>
      <w:szCs w:val="20"/>
      <w:lang w:eastAsia="ru-RU"/>
    </w:rPr>
  </w:style>
  <w:style w:type="paragraph" w:styleId="BodyText2">
    <w:name w:val="Body Text 2"/>
    <w:basedOn w:val="Normal"/>
    <w:link w:val="BodyText2Char"/>
    <w:unhideWhenUsed/>
    <w:rsid w:val="005B7BC4"/>
    <w:pPr>
      <w:spacing w:after="120" w:line="480" w:lineRule="auto"/>
    </w:pPr>
  </w:style>
  <w:style w:type="character" w:customStyle="1" w:styleId="BodyText2Char">
    <w:name w:val="Body Text 2 Char"/>
    <w:basedOn w:val="DefaultParagraphFont"/>
    <w:link w:val="BodyText2"/>
    <w:rsid w:val="005B7BC4"/>
    <w:rPr>
      <w:rFonts w:ascii="Times New Roman" w:eastAsia="Times New Roman" w:hAnsi="Times New Roman" w:cs="Times New Roman"/>
      <w:sz w:val="24"/>
      <w:szCs w:val="24"/>
      <w:lang w:eastAsia="ru-RU"/>
    </w:rPr>
  </w:style>
  <w:style w:type="paragraph" w:styleId="BodyTextIndent">
    <w:name w:val="Body Text Indent"/>
    <w:basedOn w:val="Normal"/>
    <w:link w:val="BodyTextIndentChar"/>
    <w:unhideWhenUsed/>
    <w:rsid w:val="005B7BC4"/>
    <w:pPr>
      <w:spacing w:after="120"/>
      <w:ind w:left="283"/>
    </w:pPr>
  </w:style>
  <w:style w:type="character" w:customStyle="1" w:styleId="BodyTextIndentChar">
    <w:name w:val="Body Text Indent Char"/>
    <w:basedOn w:val="DefaultParagraphFont"/>
    <w:link w:val="BodyTextIndent"/>
    <w:rsid w:val="005B7BC4"/>
    <w:rPr>
      <w:rFonts w:ascii="Times New Roman" w:eastAsia="Times New Roman" w:hAnsi="Times New Roman" w:cs="Times New Roman"/>
      <w:sz w:val="24"/>
      <w:szCs w:val="24"/>
      <w:lang w:eastAsia="ru-RU"/>
    </w:rPr>
  </w:style>
  <w:style w:type="paragraph" w:customStyle="1" w:styleId="CISRequisites">
    <w:name w:val="_CIS_Requisites"/>
    <w:basedOn w:val="Normal"/>
    <w:autoRedefine/>
    <w:rsid w:val="005B7BC4"/>
    <w:pPr>
      <w:tabs>
        <w:tab w:val="left" w:pos="1134"/>
        <w:tab w:val="left" w:pos="6379"/>
        <w:tab w:val="left" w:pos="6946"/>
      </w:tabs>
      <w:spacing w:line="360" w:lineRule="auto"/>
    </w:pPr>
    <w:rPr>
      <w:b/>
      <w:sz w:val="20"/>
      <w:szCs w:val="20"/>
      <w:lang w:val="it-IT"/>
    </w:rPr>
  </w:style>
  <w:style w:type="paragraph" w:styleId="Title">
    <w:name w:val="Title"/>
    <w:basedOn w:val="Normal"/>
    <w:link w:val="TitleChar"/>
    <w:qFormat/>
    <w:rsid w:val="005B7BC4"/>
    <w:pPr>
      <w:jc w:val="center"/>
    </w:pPr>
    <w:rPr>
      <w:b/>
      <w:i/>
      <w:sz w:val="20"/>
      <w:szCs w:val="20"/>
    </w:rPr>
  </w:style>
  <w:style w:type="character" w:customStyle="1" w:styleId="TitleChar">
    <w:name w:val="Title Char"/>
    <w:basedOn w:val="DefaultParagraphFont"/>
    <w:link w:val="Title"/>
    <w:rsid w:val="005B7BC4"/>
    <w:rPr>
      <w:rFonts w:ascii="Times New Roman" w:eastAsia="Times New Roman" w:hAnsi="Times New Roman" w:cs="Times New Roman"/>
      <w:b/>
      <w:i/>
      <w:sz w:val="20"/>
      <w:szCs w:val="20"/>
      <w:lang w:eastAsia="ru-RU"/>
    </w:rPr>
  </w:style>
  <w:style w:type="paragraph" w:styleId="BodyText3">
    <w:name w:val="Body Text 3"/>
    <w:basedOn w:val="Normal"/>
    <w:link w:val="BodyText3Char"/>
    <w:uiPriority w:val="99"/>
    <w:unhideWhenUsed/>
    <w:rsid w:val="005B7BC4"/>
    <w:pPr>
      <w:spacing w:after="120"/>
    </w:pPr>
    <w:rPr>
      <w:sz w:val="16"/>
      <w:szCs w:val="16"/>
    </w:rPr>
  </w:style>
  <w:style w:type="character" w:customStyle="1" w:styleId="BodyText3Char">
    <w:name w:val="Body Text 3 Char"/>
    <w:basedOn w:val="DefaultParagraphFont"/>
    <w:link w:val="BodyText3"/>
    <w:uiPriority w:val="99"/>
    <w:rsid w:val="005B7BC4"/>
    <w:rPr>
      <w:rFonts w:ascii="Times New Roman" w:eastAsia="Times New Roman" w:hAnsi="Times New Roman" w:cs="Times New Roman"/>
      <w:sz w:val="16"/>
      <w:szCs w:val="16"/>
      <w:lang w:eastAsia="ru-RU"/>
    </w:rPr>
  </w:style>
  <w:style w:type="paragraph" w:styleId="NoSpacing">
    <w:name w:val="No Spacing"/>
    <w:uiPriority w:val="1"/>
    <w:qFormat/>
    <w:rsid w:val="005B7BC4"/>
    <w:rPr>
      <w:rFonts w:ascii="Times New Roman" w:eastAsia="Times New Roman" w:hAnsi="Times New Roman"/>
      <w:sz w:val="24"/>
      <w:szCs w:val="24"/>
      <w:lang w:val="ru-RU" w:eastAsia="ru-RU"/>
    </w:rPr>
  </w:style>
  <w:style w:type="paragraph" w:styleId="ListParagraph">
    <w:name w:val="List Paragraph"/>
    <w:basedOn w:val="Normal"/>
    <w:uiPriority w:val="34"/>
    <w:qFormat/>
    <w:rsid w:val="005E5576"/>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903099"/>
    <w:pPr>
      <w:autoSpaceDE w:val="0"/>
      <w:autoSpaceDN w:val="0"/>
      <w:adjustRightInd w:val="0"/>
    </w:pPr>
    <w:rPr>
      <w:rFonts w:ascii="Garamond" w:hAnsi="Garamond" w:cs="Garamond"/>
      <w:color w:val="000000"/>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8</Pages>
  <Words>2645</Words>
  <Characters>15343</Characters>
  <Application>Microsoft Office Word</Application>
  <DocSecurity>0</DocSecurity>
  <Lines>127</Lines>
  <Paragraphs>35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CtrlSoft</Company>
  <LinksUpToDate>false</LinksUpToDate>
  <CharactersWithSpaces>17953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Ceban</dc:creator>
  <cp:lastModifiedBy>Windows User</cp:lastModifiedBy>
  <cp:revision>3</cp:revision>
  <dcterms:created xsi:type="dcterms:W3CDTF">2019-05-13T13:07:00Z</dcterms:created>
  <dcterms:modified xsi:type="dcterms:W3CDTF">2019-05-13T13:31:00Z</dcterms:modified>
</cp:coreProperties>
</file>